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ACCB" w14:textId="38A06C1F" w:rsidR="00D72E20" w:rsidRPr="008E09DC" w:rsidRDefault="00791A28" w:rsidP="008E09DC">
      <w:pPr>
        <w:pStyle w:val="Header"/>
      </w:pPr>
      <w:r w:rsidRPr="008E09DC">
        <w:rPr>
          <w:lang w:val="mn-MN"/>
        </w:rPr>
        <w:tab/>
      </w:r>
      <w:r w:rsidR="00174E7A" w:rsidRPr="008E09DC">
        <w:t xml:space="preserve"> </w:t>
      </w:r>
    </w:p>
    <w:p w14:paraId="168A20B5" w14:textId="77777777" w:rsidR="00174E7A" w:rsidRPr="008E09DC" w:rsidRDefault="00174E7A" w:rsidP="008E09DC">
      <w:pPr>
        <w:pStyle w:val="Header"/>
        <w:rPr>
          <w:lang w:val="mn-MN"/>
        </w:rPr>
      </w:pPr>
    </w:p>
    <w:p w14:paraId="4BA3987F" w14:textId="58E77864" w:rsidR="00231ED4" w:rsidRPr="008E09DC" w:rsidRDefault="00231ED4" w:rsidP="008E09DC">
      <w:pPr>
        <w:spacing w:after="0" w:line="240" w:lineRule="auto"/>
        <w:jc w:val="center"/>
        <w:rPr>
          <w:b/>
        </w:rPr>
      </w:pPr>
      <w:r w:rsidRPr="008E09DC">
        <w:rPr>
          <w:b/>
          <w:noProof/>
        </w:rPr>
        <w:drawing>
          <wp:inline distT="0" distB="0" distL="0" distR="0" wp14:anchorId="5EAF4AA7" wp14:editId="4EF67CA9">
            <wp:extent cx="828675" cy="85322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5007" cy="880341"/>
                    </a:xfrm>
                    <a:prstGeom prst="rect">
                      <a:avLst/>
                    </a:prstGeom>
                    <a:noFill/>
                    <a:ln>
                      <a:noFill/>
                    </a:ln>
                  </pic:spPr>
                </pic:pic>
              </a:graphicData>
            </a:graphic>
          </wp:inline>
        </w:drawing>
      </w:r>
    </w:p>
    <w:p w14:paraId="441C5A63" w14:textId="77777777" w:rsidR="00231ED4" w:rsidRPr="008E09DC" w:rsidRDefault="00231ED4" w:rsidP="008E09DC">
      <w:pPr>
        <w:spacing w:after="0" w:line="240" w:lineRule="auto"/>
        <w:jc w:val="center"/>
        <w:rPr>
          <w:b/>
        </w:rPr>
      </w:pPr>
    </w:p>
    <w:p w14:paraId="2F36222B" w14:textId="5E1E1BC6" w:rsidR="00D72E20" w:rsidRPr="008E09DC" w:rsidRDefault="00B71576" w:rsidP="008E09DC">
      <w:pPr>
        <w:spacing w:after="0" w:line="240" w:lineRule="auto"/>
        <w:jc w:val="center"/>
        <w:rPr>
          <w:b/>
          <w:lang w:val="mn-MN"/>
        </w:rPr>
      </w:pPr>
      <w:r w:rsidRPr="008E09DC">
        <w:rPr>
          <w:b/>
        </w:rPr>
        <w:t xml:space="preserve">MONGOLIAN PARLIAMENT RESOLUTION </w:t>
      </w:r>
    </w:p>
    <w:p w14:paraId="319ECDEB" w14:textId="77777777" w:rsidR="00D72E20" w:rsidRPr="008E09DC" w:rsidRDefault="00D72E20" w:rsidP="008E09DC">
      <w:pPr>
        <w:spacing w:after="0" w:line="240" w:lineRule="auto"/>
        <w:rPr>
          <w:lang w:val="mn-MN"/>
        </w:rPr>
      </w:pPr>
    </w:p>
    <w:p w14:paraId="4B52BD40" w14:textId="610F6671" w:rsidR="00FC3D02" w:rsidRPr="008E09DC" w:rsidRDefault="00FC3D02" w:rsidP="008E09DC">
      <w:pPr>
        <w:pStyle w:val="ListParagraph"/>
        <w:snapToGrid w:val="0"/>
        <w:spacing w:after="0" w:line="240" w:lineRule="auto"/>
        <w:ind w:hanging="153"/>
        <w:contextualSpacing w:val="0"/>
        <w:jc w:val="center"/>
        <w:rPr>
          <w:lang w:val="mn-MN"/>
        </w:rPr>
      </w:pPr>
    </w:p>
    <w:p w14:paraId="142B500B" w14:textId="77402269" w:rsidR="00EE1AD5" w:rsidRPr="008E09DC" w:rsidRDefault="00231ED4" w:rsidP="008E09DC">
      <w:pPr>
        <w:snapToGrid w:val="0"/>
        <w:spacing w:after="0" w:line="240" w:lineRule="auto"/>
      </w:pPr>
      <w:r w:rsidRPr="008E09DC">
        <w:t>June</w:t>
      </w:r>
      <w:r w:rsidR="00415EE8">
        <w:t xml:space="preserve"> </w:t>
      </w:r>
      <w:r w:rsidR="00415EE8" w:rsidRPr="008E09DC">
        <w:t>17</w:t>
      </w:r>
      <w:r w:rsidR="00415EE8" w:rsidRPr="00415EE8">
        <w:rPr>
          <w:vertAlign w:val="superscript"/>
        </w:rPr>
        <w:t>th</w:t>
      </w:r>
      <w:r w:rsidR="00415EE8">
        <w:t>,</w:t>
      </w:r>
      <w:r w:rsidR="004D1424" w:rsidRPr="008E09DC">
        <w:t xml:space="preserve"> 2022</w:t>
      </w:r>
      <w:r w:rsidR="00EE1AD5" w:rsidRPr="008E09DC">
        <w:rPr>
          <w:lang w:val="mn-MN"/>
        </w:rPr>
        <w:t xml:space="preserve">                                                                  </w:t>
      </w:r>
      <w:r w:rsidR="004D1424" w:rsidRPr="008E09DC">
        <w:t xml:space="preserve">    </w:t>
      </w:r>
      <w:r w:rsidR="007E019A" w:rsidRPr="008E09DC">
        <w:t xml:space="preserve">      </w:t>
      </w:r>
      <w:r w:rsidR="00C65A72">
        <w:t xml:space="preserve">           </w:t>
      </w:r>
      <w:r w:rsidR="007E019A" w:rsidRPr="008E09DC">
        <w:t xml:space="preserve">   </w:t>
      </w:r>
      <w:r w:rsidR="004D1424" w:rsidRPr="008E09DC">
        <w:t>Ulaanbaatar</w:t>
      </w:r>
      <w:r w:rsidRPr="008E09DC">
        <w:t xml:space="preserve"> city</w:t>
      </w:r>
    </w:p>
    <w:p w14:paraId="4ABD375C" w14:textId="56C96C99" w:rsidR="00EE1AD5" w:rsidRPr="008E09DC" w:rsidRDefault="00F172BA" w:rsidP="008E09DC">
      <w:pPr>
        <w:pStyle w:val="ListParagraph"/>
        <w:snapToGrid w:val="0"/>
        <w:spacing w:after="0" w:line="240" w:lineRule="auto"/>
        <w:ind w:hanging="153"/>
        <w:contextualSpacing w:val="0"/>
        <w:jc w:val="center"/>
        <w:rPr>
          <w:lang w:val="mn-MN"/>
        </w:rPr>
      </w:pPr>
      <w:r w:rsidRPr="008E09DC">
        <w:rPr>
          <w:lang w:val="mn-MN"/>
        </w:rPr>
        <w:t>№</w:t>
      </w:r>
      <w:r w:rsidR="00EE1AD5" w:rsidRPr="008E09DC">
        <w:rPr>
          <w:lang w:val="mn-MN"/>
        </w:rPr>
        <w:t xml:space="preserve"> </w:t>
      </w:r>
      <w:r w:rsidR="00231ED4" w:rsidRPr="008E09DC">
        <w:t>36</w:t>
      </w:r>
    </w:p>
    <w:p w14:paraId="4B8C3C2F" w14:textId="479FE56A" w:rsidR="00B71576" w:rsidRPr="008E09DC" w:rsidRDefault="00B71576" w:rsidP="008E09DC">
      <w:pPr>
        <w:snapToGrid w:val="0"/>
        <w:spacing w:after="0" w:line="240" w:lineRule="auto"/>
      </w:pPr>
    </w:p>
    <w:p w14:paraId="43496494" w14:textId="6D4CCB70" w:rsidR="00EE1AD5" w:rsidRPr="008E09DC" w:rsidRDefault="00B71576" w:rsidP="008E09DC">
      <w:pPr>
        <w:pStyle w:val="ListParagraph"/>
        <w:snapToGrid w:val="0"/>
        <w:spacing w:after="0" w:line="240" w:lineRule="auto"/>
        <w:ind w:hanging="153"/>
        <w:contextualSpacing w:val="0"/>
        <w:jc w:val="center"/>
        <w:rPr>
          <w:b/>
          <w:lang w:val="mn-MN"/>
        </w:rPr>
      </w:pPr>
      <w:r w:rsidRPr="008E09DC">
        <w:rPr>
          <w:b/>
        </w:rPr>
        <w:t xml:space="preserve">Some measures to strengthen </w:t>
      </w:r>
      <w:r w:rsidR="00BF6D75" w:rsidRPr="008E09DC">
        <w:rPr>
          <w:b/>
        </w:rPr>
        <w:t>food</w:t>
      </w:r>
      <w:r w:rsidRPr="008E09DC">
        <w:rPr>
          <w:b/>
        </w:rPr>
        <w:t xml:space="preserve"> security</w:t>
      </w:r>
      <w:r w:rsidR="00560101" w:rsidRPr="008E09DC">
        <w:rPr>
          <w:b/>
        </w:rPr>
        <w:t xml:space="preserve"> </w:t>
      </w:r>
    </w:p>
    <w:p w14:paraId="38C7BCD3" w14:textId="77777777" w:rsidR="00EE1AD5" w:rsidRPr="008E09DC" w:rsidRDefault="00EE1AD5" w:rsidP="008E09DC">
      <w:pPr>
        <w:snapToGrid w:val="0"/>
        <w:spacing w:after="0" w:line="240" w:lineRule="auto"/>
        <w:ind w:left="1701" w:right="1750"/>
        <w:jc w:val="center"/>
        <w:rPr>
          <w:lang w:val="mn-MN"/>
        </w:rPr>
      </w:pPr>
    </w:p>
    <w:p w14:paraId="617E7BBC" w14:textId="3AB1E644" w:rsidR="00C844FE" w:rsidRPr="008E09DC" w:rsidRDefault="00560101" w:rsidP="008E09DC">
      <w:pPr>
        <w:snapToGrid w:val="0"/>
        <w:spacing w:after="0" w:line="240" w:lineRule="auto"/>
        <w:ind w:right="-1" w:firstLine="567"/>
        <w:jc w:val="both"/>
      </w:pPr>
      <w:r w:rsidRPr="008E09DC">
        <w:t xml:space="preserve">The Parliament of Mongolia, having regards to </w:t>
      </w:r>
      <w:r w:rsidR="004D1424" w:rsidRPr="008E09DC">
        <w:t xml:space="preserve">paragraph 5.1 of Article 5 of the Mongolian Law on State Great Khural (Parliament), </w:t>
      </w:r>
      <w:r w:rsidR="00C844FE" w:rsidRPr="008E09DC">
        <w:t xml:space="preserve"> </w:t>
      </w:r>
    </w:p>
    <w:p w14:paraId="55DB8177" w14:textId="77777777" w:rsidR="00B129BC" w:rsidRPr="008E09DC" w:rsidRDefault="00B129BC" w:rsidP="008E09DC">
      <w:pPr>
        <w:snapToGrid w:val="0"/>
        <w:spacing w:after="0" w:line="240" w:lineRule="auto"/>
        <w:ind w:right="-1" w:firstLine="567"/>
        <w:jc w:val="both"/>
      </w:pPr>
    </w:p>
    <w:p w14:paraId="0EFCA778" w14:textId="186056EE" w:rsidR="007B3C0F" w:rsidRPr="008E09DC" w:rsidRDefault="00C844FE" w:rsidP="008E09DC">
      <w:pPr>
        <w:pStyle w:val="ListParagraph"/>
        <w:numPr>
          <w:ilvl w:val="0"/>
          <w:numId w:val="49"/>
        </w:numPr>
        <w:tabs>
          <w:tab w:val="left" w:pos="900"/>
        </w:tabs>
        <w:snapToGrid w:val="0"/>
        <w:spacing w:after="0" w:line="240" w:lineRule="auto"/>
        <w:jc w:val="both"/>
        <w:rPr>
          <w:lang w:val="mn-MN"/>
        </w:rPr>
      </w:pPr>
      <w:r w:rsidRPr="008E09DC">
        <w:t>Approves an Action plan as in the Annex</w:t>
      </w:r>
      <w:r w:rsidR="00560101" w:rsidRPr="008E09DC">
        <w:t xml:space="preserve"> for the implementation of Parliament resolution on some measures to strengthen national food security;</w:t>
      </w:r>
    </w:p>
    <w:p w14:paraId="0A481BD8" w14:textId="2D54598B" w:rsidR="006719A3" w:rsidRPr="008E09DC" w:rsidRDefault="006719A3" w:rsidP="008E09DC">
      <w:pPr>
        <w:tabs>
          <w:tab w:val="left" w:pos="900"/>
        </w:tabs>
        <w:snapToGrid w:val="0"/>
        <w:spacing w:after="0" w:line="240" w:lineRule="auto"/>
        <w:jc w:val="both"/>
        <w:rPr>
          <w:dstrike/>
          <w:lang w:val="mn-MN"/>
        </w:rPr>
      </w:pPr>
    </w:p>
    <w:p w14:paraId="5E173568" w14:textId="37E46EC7" w:rsidR="009C2E22" w:rsidRPr="008E09DC" w:rsidRDefault="007B3C0F" w:rsidP="008E09DC">
      <w:pPr>
        <w:tabs>
          <w:tab w:val="left" w:pos="900"/>
        </w:tabs>
        <w:snapToGrid w:val="0"/>
        <w:spacing w:after="0" w:line="240" w:lineRule="auto"/>
        <w:jc w:val="both"/>
      </w:pPr>
      <w:r w:rsidRPr="008E09DC">
        <w:rPr>
          <w:lang w:val="mn-MN"/>
        </w:rPr>
        <w:tab/>
      </w:r>
      <w:r w:rsidR="00BA24C6" w:rsidRPr="008E09DC">
        <w:rPr>
          <w:lang w:val="en-GB"/>
        </w:rPr>
        <w:t>2</w:t>
      </w:r>
      <w:r w:rsidR="004E0BE6" w:rsidRPr="008E09DC">
        <w:rPr>
          <w:lang w:val="mn-MN"/>
        </w:rPr>
        <w:t xml:space="preserve">. </w:t>
      </w:r>
      <w:r w:rsidR="00560101" w:rsidRPr="008E09DC">
        <w:t xml:space="preserve">Delegates the Government of Mongolia /L. Oyun-Erdene/ to take following measures in the scope of national </w:t>
      </w:r>
      <w:r w:rsidR="00C32D1A" w:rsidRPr="008E09DC">
        <w:rPr>
          <w:lang w:val="mn-MN"/>
        </w:rPr>
        <w:t>“</w:t>
      </w:r>
      <w:r w:rsidR="00560101" w:rsidRPr="008E09DC">
        <w:t>Food security</w:t>
      </w:r>
      <w:r w:rsidR="00C32D1A" w:rsidRPr="008E09DC">
        <w:rPr>
          <w:lang w:val="mn-MN"/>
        </w:rPr>
        <w:t>”</w:t>
      </w:r>
      <w:r w:rsidR="009756AE" w:rsidRPr="008E09DC">
        <w:t xml:space="preserve"> campaign</w:t>
      </w:r>
      <w:r w:rsidR="00560101" w:rsidRPr="008E09DC">
        <w:t>:</w:t>
      </w:r>
    </w:p>
    <w:p w14:paraId="36BBC7FA" w14:textId="7885D17C" w:rsidR="009C2E22" w:rsidRPr="008E09DC" w:rsidRDefault="009C2E22" w:rsidP="008E09DC">
      <w:pPr>
        <w:snapToGrid w:val="0"/>
        <w:spacing w:after="0" w:line="240" w:lineRule="auto"/>
        <w:ind w:firstLine="567"/>
        <w:jc w:val="both"/>
        <w:rPr>
          <w:lang w:val="mn-MN"/>
        </w:rPr>
      </w:pPr>
    </w:p>
    <w:p w14:paraId="40C275E3" w14:textId="615B262C" w:rsidR="00172C48" w:rsidRPr="008E09DC" w:rsidRDefault="00E6731E" w:rsidP="008E09DC">
      <w:pPr>
        <w:snapToGrid w:val="0"/>
        <w:spacing w:after="0" w:line="240" w:lineRule="auto"/>
        <w:ind w:firstLine="567"/>
        <w:jc w:val="both"/>
        <w:rPr>
          <w:lang w:val="mn-MN"/>
        </w:rPr>
      </w:pPr>
      <w:r w:rsidRPr="008E09DC">
        <w:rPr>
          <w:lang w:val="mn-MN"/>
        </w:rPr>
        <w:tab/>
      </w:r>
      <w:r w:rsidRPr="008E09DC">
        <w:rPr>
          <w:lang w:val="mn-MN"/>
        </w:rPr>
        <w:tab/>
        <w:t xml:space="preserve">1/ </w:t>
      </w:r>
      <w:r w:rsidR="00953A81" w:rsidRPr="008E09DC">
        <w:t>Regarding the improvement of legal environment for food, agriculture and light industry sector</w:t>
      </w:r>
      <w:r w:rsidR="00172C48" w:rsidRPr="008E09DC">
        <w:rPr>
          <w:lang w:val="mn-MN"/>
        </w:rPr>
        <w:t xml:space="preserve">: </w:t>
      </w:r>
    </w:p>
    <w:p w14:paraId="53B06C13" w14:textId="77777777" w:rsidR="00172C48" w:rsidRPr="008E09DC" w:rsidRDefault="00172C48" w:rsidP="008E09DC">
      <w:pPr>
        <w:snapToGrid w:val="0"/>
        <w:spacing w:after="0" w:line="240" w:lineRule="auto"/>
        <w:ind w:firstLine="567"/>
        <w:jc w:val="both"/>
        <w:rPr>
          <w:lang w:val="mn-MN"/>
        </w:rPr>
      </w:pPr>
    </w:p>
    <w:p w14:paraId="1926A9D5" w14:textId="61C87186" w:rsidR="00CB7219" w:rsidRPr="008E09DC" w:rsidRDefault="00CB7219" w:rsidP="008E09DC">
      <w:pPr>
        <w:spacing w:line="240" w:lineRule="auto"/>
        <w:jc w:val="both"/>
        <w:rPr>
          <w:bCs/>
          <w:color w:val="FF0000"/>
        </w:rPr>
      </w:pPr>
      <w:r w:rsidRPr="008E09DC">
        <w:rPr>
          <w:noProof/>
          <w:color w:val="FF0000"/>
        </w:rPr>
        <w:tab/>
      </w:r>
      <w:r w:rsidR="00653396" w:rsidRPr="008E09DC">
        <w:rPr>
          <w:bCs/>
          <w:noProof/>
        </w:rPr>
        <w:t>a</w:t>
      </w:r>
      <w:r w:rsidRPr="008E09DC">
        <w:rPr>
          <w:bCs/>
          <w:noProof/>
        </w:rPr>
        <w:t>/</w:t>
      </w:r>
      <w:r w:rsidR="00953A81" w:rsidRPr="008E09DC">
        <w:rPr>
          <w:bCs/>
          <w:noProof/>
        </w:rPr>
        <w:t xml:space="preserve"> identify appropriate sources</w:t>
      </w:r>
      <w:r w:rsidR="00CE36F8" w:rsidRPr="008E09DC">
        <w:rPr>
          <w:bCs/>
          <w:noProof/>
        </w:rPr>
        <w:t xml:space="preserve"> </w:t>
      </w:r>
      <w:r w:rsidR="00435994" w:rsidRPr="008E09DC">
        <w:rPr>
          <w:bCs/>
          <w:noProof/>
        </w:rPr>
        <w:t xml:space="preserve">of </w:t>
      </w:r>
      <w:r w:rsidR="00CE36F8" w:rsidRPr="008E09DC">
        <w:rPr>
          <w:bCs/>
          <w:noProof/>
        </w:rPr>
        <w:t xml:space="preserve">MNT 1.7 trillion </w:t>
      </w:r>
      <w:r w:rsidR="00435994" w:rsidRPr="008E09DC">
        <w:rPr>
          <w:bCs/>
          <w:noProof/>
        </w:rPr>
        <w:t xml:space="preserve">funding </w:t>
      </w:r>
      <w:r w:rsidR="00B1277D" w:rsidRPr="008E09DC">
        <w:rPr>
          <w:bCs/>
          <w:noProof/>
        </w:rPr>
        <w:t xml:space="preserve">for strengthening national food security and promotion of export oriented food and agriculture production </w:t>
      </w:r>
      <w:r w:rsidR="00CE36F8" w:rsidRPr="008E09DC">
        <w:rPr>
          <w:bCs/>
          <w:noProof/>
        </w:rPr>
        <w:t xml:space="preserve">either through loan interest subsidy or guarantee, foreign loans </w:t>
      </w:r>
      <w:r w:rsidR="001B6BC6" w:rsidRPr="008E09DC">
        <w:rPr>
          <w:bCs/>
          <w:noProof/>
        </w:rPr>
        <w:t>and</w:t>
      </w:r>
      <w:r w:rsidR="00E61D88" w:rsidRPr="008E09DC">
        <w:rPr>
          <w:bCs/>
          <w:noProof/>
        </w:rPr>
        <w:t>/or</w:t>
      </w:r>
      <w:r w:rsidR="00CE36F8" w:rsidRPr="008E09DC">
        <w:rPr>
          <w:bCs/>
          <w:noProof/>
        </w:rPr>
        <w:t xml:space="preserve"> grants</w:t>
      </w:r>
      <w:r w:rsidR="00435994" w:rsidRPr="008E09DC">
        <w:rPr>
          <w:bCs/>
          <w:noProof/>
        </w:rPr>
        <w:t xml:space="preserve">, allocate required funds in accordance wth applicable legislation, and/or draft </w:t>
      </w:r>
      <w:r w:rsidR="00E61D88" w:rsidRPr="008E09DC">
        <w:rPr>
          <w:bCs/>
          <w:noProof/>
        </w:rPr>
        <w:t>and introduce</w:t>
      </w:r>
      <w:r w:rsidR="00BB5E62" w:rsidRPr="008E09DC">
        <w:rPr>
          <w:bCs/>
          <w:noProof/>
        </w:rPr>
        <w:t xml:space="preserve"> into the Parliament a bill </w:t>
      </w:r>
      <w:r w:rsidR="001B6BC6" w:rsidRPr="008E09DC">
        <w:rPr>
          <w:bCs/>
          <w:noProof/>
        </w:rPr>
        <w:t xml:space="preserve">to allow fund allocation; </w:t>
      </w:r>
      <w:r w:rsidR="00435994" w:rsidRPr="008E09DC">
        <w:rPr>
          <w:bCs/>
          <w:noProof/>
        </w:rPr>
        <w:t xml:space="preserve"> </w:t>
      </w:r>
      <w:r w:rsidRPr="008E09DC">
        <w:rPr>
          <w:bCs/>
        </w:rPr>
        <w:t xml:space="preserve"> </w:t>
      </w:r>
      <w:r w:rsidR="004E0BE6" w:rsidRPr="008E09DC">
        <w:rPr>
          <w:bCs/>
          <w:iCs/>
          <w:strike/>
          <w:lang w:val="mn-MN"/>
        </w:rPr>
        <w:t xml:space="preserve"> </w:t>
      </w:r>
    </w:p>
    <w:p w14:paraId="61B90203" w14:textId="4F2B3B6E" w:rsidR="00CB7219" w:rsidRPr="008E09DC" w:rsidRDefault="001B6BC6" w:rsidP="008E09DC">
      <w:pPr>
        <w:spacing w:line="240" w:lineRule="auto"/>
        <w:ind w:firstLine="720"/>
        <w:jc w:val="both"/>
        <w:rPr>
          <w:bCs/>
          <w:color w:val="000000" w:themeColor="text1"/>
        </w:rPr>
      </w:pPr>
      <w:r w:rsidRPr="008E09DC">
        <w:rPr>
          <w:bCs/>
          <w:color w:val="000000" w:themeColor="text1"/>
        </w:rPr>
        <w:t>b</w:t>
      </w:r>
      <w:r w:rsidR="00CB7219" w:rsidRPr="008E09DC">
        <w:rPr>
          <w:bCs/>
          <w:color w:val="000000" w:themeColor="text1"/>
        </w:rPr>
        <w:t>/</w:t>
      </w:r>
      <w:r w:rsidR="00653396" w:rsidRPr="008E09DC">
        <w:rPr>
          <w:bCs/>
          <w:color w:val="000000" w:themeColor="text1"/>
        </w:rPr>
        <w:t xml:space="preserve"> </w:t>
      </w:r>
      <w:r w:rsidRPr="008E09DC">
        <w:rPr>
          <w:bCs/>
          <w:color w:val="000000" w:themeColor="text1"/>
        </w:rPr>
        <w:t>draft</w:t>
      </w:r>
      <w:r w:rsidR="00FE3C02" w:rsidRPr="008E09DC">
        <w:rPr>
          <w:bCs/>
          <w:color w:val="000000" w:themeColor="text1"/>
        </w:rPr>
        <w:t xml:space="preserve"> </w:t>
      </w:r>
      <w:r w:rsidR="00BC4106" w:rsidRPr="008E09DC">
        <w:rPr>
          <w:bCs/>
          <w:color w:val="000000" w:themeColor="text1"/>
        </w:rPr>
        <w:t xml:space="preserve">and submit a bill </w:t>
      </w:r>
      <w:r w:rsidR="00653396" w:rsidRPr="008E09DC">
        <w:rPr>
          <w:bCs/>
          <w:color w:val="000000" w:themeColor="text1"/>
        </w:rPr>
        <w:t>to improve legal environment for food security and supply of food</w:t>
      </w:r>
      <w:r w:rsidR="00FE3C02" w:rsidRPr="008E09DC">
        <w:rPr>
          <w:bCs/>
          <w:color w:val="000000" w:themeColor="text1"/>
        </w:rPr>
        <w:t xml:space="preserve"> listed </w:t>
      </w:r>
      <w:r w:rsidR="00653396" w:rsidRPr="008E09DC">
        <w:rPr>
          <w:bCs/>
          <w:color w:val="000000" w:themeColor="text1"/>
        </w:rPr>
        <w:t xml:space="preserve">in </w:t>
      </w:r>
      <w:r w:rsidR="00FE3C02" w:rsidRPr="008E09DC">
        <w:rPr>
          <w:bCs/>
          <w:color w:val="000000" w:themeColor="text1"/>
        </w:rPr>
        <w:t xml:space="preserve">the </w:t>
      </w:r>
      <w:r w:rsidRPr="008E09DC">
        <w:rPr>
          <w:bCs/>
          <w:color w:val="000000" w:themeColor="text1"/>
        </w:rPr>
        <w:t>Annex</w:t>
      </w:r>
      <w:r w:rsidR="00B12618" w:rsidRPr="008E09DC">
        <w:rPr>
          <w:bCs/>
          <w:color w:val="000000" w:themeColor="text1"/>
        </w:rPr>
        <w:t xml:space="preserve">, </w:t>
      </w:r>
      <w:r w:rsidR="003C2D99" w:rsidRPr="008E09DC">
        <w:rPr>
          <w:bCs/>
          <w:color w:val="000000" w:themeColor="text1"/>
        </w:rPr>
        <w:t xml:space="preserve">into the </w:t>
      </w:r>
      <w:r w:rsidR="00EE0734" w:rsidRPr="008E09DC">
        <w:rPr>
          <w:bCs/>
          <w:color w:val="000000" w:themeColor="text1"/>
        </w:rPr>
        <w:t>Parliament</w:t>
      </w:r>
      <w:r w:rsidR="003C2D99" w:rsidRPr="008E09DC">
        <w:rPr>
          <w:bCs/>
          <w:color w:val="000000" w:themeColor="text1"/>
        </w:rPr>
        <w:t xml:space="preserve"> during</w:t>
      </w:r>
      <w:r w:rsidR="00EE0734" w:rsidRPr="008E09DC">
        <w:rPr>
          <w:bCs/>
          <w:color w:val="000000" w:themeColor="text1"/>
        </w:rPr>
        <w:t xml:space="preserve"> spring session </w:t>
      </w:r>
      <w:r w:rsidR="003C2D99" w:rsidRPr="008E09DC">
        <w:rPr>
          <w:bCs/>
          <w:color w:val="000000" w:themeColor="text1"/>
        </w:rPr>
        <w:t xml:space="preserve">of </w:t>
      </w:r>
      <w:r w:rsidR="00EE0734" w:rsidRPr="008E09DC">
        <w:rPr>
          <w:bCs/>
          <w:color w:val="000000" w:themeColor="text1"/>
        </w:rPr>
        <w:t xml:space="preserve">2023; </w:t>
      </w:r>
    </w:p>
    <w:p w14:paraId="37ECBFEB" w14:textId="7B3557A7" w:rsidR="00CB7219" w:rsidRPr="008E09DC" w:rsidRDefault="00EE0734" w:rsidP="008E09DC">
      <w:pPr>
        <w:spacing w:line="240" w:lineRule="auto"/>
        <w:ind w:firstLine="720"/>
        <w:jc w:val="both"/>
        <w:rPr>
          <w:bCs/>
          <w:color w:val="000000" w:themeColor="text1"/>
        </w:rPr>
      </w:pPr>
      <w:r w:rsidRPr="008E09DC">
        <w:rPr>
          <w:bCs/>
          <w:color w:val="000000" w:themeColor="text1"/>
        </w:rPr>
        <w:t xml:space="preserve">c/ </w:t>
      </w:r>
      <w:r w:rsidR="00C37527" w:rsidRPr="008E09DC">
        <w:rPr>
          <w:bCs/>
          <w:color w:val="000000" w:themeColor="text1"/>
        </w:rPr>
        <w:t xml:space="preserve">draft </w:t>
      </w:r>
      <w:r w:rsidR="003C2D99" w:rsidRPr="008E09DC">
        <w:rPr>
          <w:bCs/>
          <w:color w:val="000000" w:themeColor="text1"/>
        </w:rPr>
        <w:t xml:space="preserve">and submit a bill </w:t>
      </w:r>
      <w:r w:rsidR="00C37527" w:rsidRPr="008E09DC">
        <w:rPr>
          <w:bCs/>
          <w:color w:val="000000" w:themeColor="text1"/>
        </w:rPr>
        <w:t>to reduce</w:t>
      </w:r>
      <w:r w:rsidR="005B5888" w:rsidRPr="008E09DC">
        <w:rPr>
          <w:bCs/>
          <w:color w:val="000000" w:themeColor="text1"/>
        </w:rPr>
        <w:t xml:space="preserve"> </w:t>
      </w:r>
      <w:r w:rsidR="00C37527" w:rsidRPr="008E09DC">
        <w:rPr>
          <w:bCs/>
          <w:color w:val="000000" w:themeColor="text1"/>
        </w:rPr>
        <w:t>dependency on imported food products and raw materials</w:t>
      </w:r>
      <w:r w:rsidR="005B5888" w:rsidRPr="008E09DC">
        <w:rPr>
          <w:bCs/>
          <w:color w:val="000000" w:themeColor="text1"/>
        </w:rPr>
        <w:t xml:space="preserve"> through a tariff regulation</w:t>
      </w:r>
      <w:r w:rsidR="00C37527" w:rsidRPr="008E09DC">
        <w:rPr>
          <w:bCs/>
          <w:color w:val="000000" w:themeColor="text1"/>
        </w:rPr>
        <w:t xml:space="preserve"> and increase diversity and quantity of food and agricultural products for export,</w:t>
      </w:r>
      <w:r w:rsidR="003C2D99" w:rsidRPr="008E09DC">
        <w:rPr>
          <w:bCs/>
          <w:color w:val="000000" w:themeColor="text1"/>
        </w:rPr>
        <w:t xml:space="preserve"> into the </w:t>
      </w:r>
      <w:r w:rsidR="005B5888" w:rsidRPr="008E09DC">
        <w:rPr>
          <w:bCs/>
          <w:color w:val="000000" w:themeColor="text1"/>
        </w:rPr>
        <w:t>Parliament before the end of 2022;</w:t>
      </w:r>
    </w:p>
    <w:p w14:paraId="6E1A7A66" w14:textId="6C80219F" w:rsidR="004E0BE6" w:rsidRPr="008E09DC" w:rsidRDefault="005B5888" w:rsidP="008E09DC">
      <w:pPr>
        <w:spacing w:line="240" w:lineRule="auto"/>
        <w:ind w:firstLine="720"/>
        <w:jc w:val="both"/>
        <w:rPr>
          <w:lang w:val="mn-MN"/>
        </w:rPr>
      </w:pPr>
      <w:r w:rsidRPr="008E09DC">
        <w:rPr>
          <w:bCs/>
          <w:noProof/>
          <w:color w:val="000000" w:themeColor="text1"/>
        </w:rPr>
        <w:t xml:space="preserve">d/ propose amendments to </w:t>
      </w:r>
      <w:r w:rsidR="009B1BED" w:rsidRPr="008E09DC">
        <w:rPr>
          <w:bCs/>
          <w:noProof/>
          <w:color w:val="000000" w:themeColor="text1"/>
        </w:rPr>
        <w:t xml:space="preserve">aplicable </w:t>
      </w:r>
      <w:r w:rsidRPr="008E09DC">
        <w:rPr>
          <w:bCs/>
          <w:noProof/>
          <w:color w:val="000000" w:themeColor="text1"/>
        </w:rPr>
        <w:t xml:space="preserve">legislation to </w:t>
      </w:r>
      <w:r w:rsidR="00B12618" w:rsidRPr="008E09DC">
        <w:rPr>
          <w:bCs/>
          <w:noProof/>
          <w:color w:val="000000" w:themeColor="text1"/>
        </w:rPr>
        <w:t xml:space="preserve">optimize food systems for children, </w:t>
      </w:r>
      <w:r w:rsidR="009B1BED" w:rsidRPr="008E09DC">
        <w:rPr>
          <w:bCs/>
          <w:noProof/>
          <w:color w:val="000000" w:themeColor="text1"/>
        </w:rPr>
        <w:t xml:space="preserve">and introduce draft amendments into the </w:t>
      </w:r>
      <w:r w:rsidR="00B12618" w:rsidRPr="008E09DC">
        <w:rPr>
          <w:bCs/>
          <w:noProof/>
          <w:color w:val="000000" w:themeColor="text1"/>
        </w:rPr>
        <w:t xml:space="preserve">Parliament; </w:t>
      </w:r>
      <w:r w:rsidR="004E0BE6" w:rsidRPr="008E09DC">
        <w:rPr>
          <w:lang w:val="mn-MN"/>
        </w:rPr>
        <w:t xml:space="preserve"> </w:t>
      </w:r>
    </w:p>
    <w:p w14:paraId="0568994E" w14:textId="359A427D" w:rsidR="0001312A" w:rsidRPr="008E09DC" w:rsidRDefault="00B12618" w:rsidP="008E09DC">
      <w:pPr>
        <w:spacing w:line="240" w:lineRule="auto"/>
        <w:ind w:firstLine="720"/>
        <w:jc w:val="both"/>
      </w:pPr>
      <w:r w:rsidRPr="008E09DC">
        <w:t xml:space="preserve">e/ </w:t>
      </w:r>
      <w:r w:rsidR="009756AE" w:rsidRPr="008E09DC">
        <w:t>revi</w:t>
      </w:r>
      <w:r w:rsidR="00FD0B6E" w:rsidRPr="008E09DC">
        <w:t>se</w:t>
      </w:r>
      <w:r w:rsidR="009756AE" w:rsidRPr="008E09DC">
        <w:t xml:space="preserve"> </w:t>
      </w:r>
      <w:r w:rsidR="00115224" w:rsidRPr="008E09DC">
        <w:t>an</w:t>
      </w:r>
      <w:r w:rsidR="009756AE" w:rsidRPr="008E09DC">
        <w:t xml:space="preserve">d approve </w:t>
      </w:r>
      <w:r w:rsidR="006A76E3" w:rsidRPr="008E09DC">
        <w:t>method</w:t>
      </w:r>
      <w:r w:rsidR="00F96971" w:rsidRPr="008E09DC">
        <w:t>s</w:t>
      </w:r>
      <w:r w:rsidR="006A76E3" w:rsidRPr="008E09DC">
        <w:t xml:space="preserve"> for collecting and analyzing data o</w:t>
      </w:r>
      <w:r w:rsidR="00F96971" w:rsidRPr="008E09DC">
        <w:t>n</w:t>
      </w:r>
      <w:r w:rsidR="006A76E3" w:rsidRPr="008E09DC">
        <w:t xml:space="preserve"> food security</w:t>
      </w:r>
      <w:r w:rsidR="00F96971" w:rsidRPr="008E09DC">
        <w:t xml:space="preserve">, </w:t>
      </w:r>
      <w:r w:rsidR="00AA4381" w:rsidRPr="008E09DC">
        <w:t>undertake a</w:t>
      </w:r>
      <w:r w:rsidR="00FD0B6E" w:rsidRPr="008E09DC">
        <w:t xml:space="preserve">n assessment of </w:t>
      </w:r>
      <w:r w:rsidR="00115224" w:rsidRPr="008E09DC">
        <w:t>all food</w:t>
      </w:r>
      <w:r w:rsidR="000A6AD1" w:rsidRPr="008E09DC">
        <w:t xml:space="preserve"> quality and safety </w:t>
      </w:r>
      <w:r w:rsidR="00115224" w:rsidRPr="008E09DC">
        <w:t>standards</w:t>
      </w:r>
      <w:r w:rsidR="00FD0B6E" w:rsidRPr="008E09DC">
        <w:t xml:space="preserve">, and </w:t>
      </w:r>
      <w:r w:rsidR="00562E89" w:rsidRPr="008E09DC">
        <w:t>develop new</w:t>
      </w:r>
      <w:r w:rsidR="00115224" w:rsidRPr="008E09DC">
        <w:t xml:space="preserve"> </w:t>
      </w:r>
      <w:r w:rsidR="00115224" w:rsidRPr="008E09DC">
        <w:lastRenderedPageBreak/>
        <w:t xml:space="preserve">standards, technical regulations, </w:t>
      </w:r>
      <w:r w:rsidR="00562E89" w:rsidRPr="008E09DC">
        <w:t xml:space="preserve">and/or </w:t>
      </w:r>
      <w:r w:rsidR="00115224" w:rsidRPr="008E09DC">
        <w:t xml:space="preserve">recommendations </w:t>
      </w:r>
      <w:r w:rsidR="00562E89" w:rsidRPr="008E09DC">
        <w:t>and</w:t>
      </w:r>
      <w:r w:rsidR="00115224" w:rsidRPr="008E09DC">
        <w:t xml:space="preserve"> guidelines </w:t>
      </w:r>
      <w:r w:rsidR="00A004C5" w:rsidRPr="008E09DC">
        <w:t xml:space="preserve">on good practices </w:t>
      </w:r>
      <w:r w:rsidR="00115224" w:rsidRPr="008E09DC">
        <w:t>for every stage of food value chain</w:t>
      </w:r>
      <w:r w:rsidR="00562E89" w:rsidRPr="008E09DC">
        <w:t>, or revise existing</w:t>
      </w:r>
      <w:r w:rsidR="00115224" w:rsidRPr="008E09DC">
        <w:t xml:space="preserve">; </w:t>
      </w:r>
    </w:p>
    <w:p w14:paraId="46F5E390" w14:textId="77933178" w:rsidR="00A004C5" w:rsidRPr="008E09DC" w:rsidRDefault="00A004C5" w:rsidP="008E09DC">
      <w:pPr>
        <w:spacing w:line="240" w:lineRule="auto"/>
        <w:ind w:firstLine="720"/>
        <w:jc w:val="both"/>
      </w:pPr>
      <w:r w:rsidRPr="008E09DC">
        <w:t>f/ develop and approve digital traceability system</w:t>
      </w:r>
      <w:r w:rsidR="000A6AD1" w:rsidRPr="008E09DC">
        <w:t xml:space="preserve"> from farm to fork</w:t>
      </w:r>
      <w:r w:rsidRPr="008E09DC">
        <w:t xml:space="preserve"> for food products and food raw materials </w:t>
      </w:r>
      <w:r w:rsidR="000A6AD1" w:rsidRPr="008E09DC">
        <w:t>of</w:t>
      </w:r>
      <w:r w:rsidRPr="008E09DC">
        <w:t xml:space="preserve"> animal and plant origin;</w:t>
      </w:r>
    </w:p>
    <w:p w14:paraId="7777BB54" w14:textId="585BEA70" w:rsidR="00FC3D02" w:rsidRPr="008E09DC" w:rsidRDefault="00A004C5" w:rsidP="008E09DC">
      <w:pPr>
        <w:spacing w:line="240" w:lineRule="auto"/>
        <w:ind w:firstLine="720"/>
        <w:jc w:val="both"/>
      </w:pPr>
      <w:r w:rsidRPr="008E09DC">
        <w:t xml:space="preserve">g/ develop and approve procedure on establishment and use of seasonal food reserves; </w:t>
      </w:r>
    </w:p>
    <w:p w14:paraId="36B60E31" w14:textId="0661F4B6" w:rsidR="00F842FA" w:rsidRPr="008E09DC" w:rsidRDefault="00A004C5" w:rsidP="008E09DC">
      <w:pPr>
        <w:spacing w:line="240" w:lineRule="auto"/>
        <w:ind w:firstLine="720"/>
        <w:jc w:val="both"/>
      </w:pPr>
      <w:r w:rsidRPr="008E09DC">
        <w:t xml:space="preserve">h/ </w:t>
      </w:r>
      <w:r w:rsidR="00045BF8" w:rsidRPr="008E09DC">
        <w:t xml:space="preserve">ensure food </w:t>
      </w:r>
      <w:r w:rsidRPr="008E09DC">
        <w:t>safety</w:t>
      </w:r>
      <w:r w:rsidR="00045BF8" w:rsidRPr="008E09DC">
        <w:t xml:space="preserve">, </w:t>
      </w:r>
      <w:r w:rsidRPr="008E09DC">
        <w:t>pesticide, antibiotics</w:t>
      </w:r>
      <w:r w:rsidR="00045BF8" w:rsidRPr="008E09DC">
        <w:t xml:space="preserve"> and heavy metal residues, and microbial pathogens </w:t>
      </w:r>
      <w:r w:rsidR="00303D9D" w:rsidRPr="008E09DC">
        <w:t>are properly monitored</w:t>
      </w:r>
      <w:r w:rsidR="00045BF8" w:rsidRPr="008E09DC">
        <w:t xml:space="preserve">, and </w:t>
      </w:r>
      <w:r w:rsidR="000A6AD1" w:rsidRPr="008E09DC">
        <w:t>endorse</w:t>
      </w:r>
      <w:r w:rsidR="00045BF8" w:rsidRPr="008E09DC">
        <w:t xml:space="preserve"> monitoring plan</w:t>
      </w:r>
      <w:r w:rsidR="000A6AD1" w:rsidRPr="008E09DC">
        <w:t>s</w:t>
      </w:r>
      <w:r w:rsidR="00045BF8" w:rsidRPr="008E09DC">
        <w:t>;</w:t>
      </w:r>
    </w:p>
    <w:p w14:paraId="376E699D" w14:textId="6B8DD1AE" w:rsidR="00804DF6" w:rsidRPr="008E09DC" w:rsidRDefault="00045BF8" w:rsidP="008E09DC">
      <w:pPr>
        <w:spacing w:line="240" w:lineRule="auto"/>
        <w:ind w:firstLine="720"/>
        <w:jc w:val="both"/>
        <w:rPr>
          <w:bCs/>
          <w:lang w:val="mn-MN"/>
        </w:rPr>
      </w:pPr>
      <w:r w:rsidRPr="008E09DC">
        <w:t xml:space="preserve">i/ </w:t>
      </w:r>
      <w:r w:rsidR="00BA298A" w:rsidRPr="008E09DC">
        <w:t>take measures</w:t>
      </w:r>
      <w:r w:rsidR="00B129BC" w:rsidRPr="008E09DC">
        <w:t xml:space="preserve">, by creating a relevant legal framework, </w:t>
      </w:r>
      <w:r w:rsidR="00BA298A" w:rsidRPr="008E09DC">
        <w:t xml:space="preserve">to develop logistics systems </w:t>
      </w:r>
      <w:r w:rsidR="00B129BC" w:rsidRPr="008E09DC">
        <w:t>in order to</w:t>
      </w:r>
      <w:r w:rsidR="00BA298A" w:rsidRPr="008E09DC">
        <w:t xml:space="preserve"> ensure effective management of supply and inventory of </w:t>
      </w:r>
      <w:r w:rsidRPr="008E09DC">
        <w:t>major food products</w:t>
      </w:r>
      <w:r w:rsidR="00B129BC" w:rsidRPr="008E09DC">
        <w:t>,</w:t>
      </w:r>
      <w:r w:rsidR="00BA298A" w:rsidRPr="008E09DC">
        <w:t xml:space="preserve"> and progressively establish logistic centers</w:t>
      </w:r>
      <w:r w:rsidR="00B129BC" w:rsidRPr="008E09DC">
        <w:t>.</w:t>
      </w:r>
      <w:r w:rsidR="00BB43F6" w:rsidRPr="008E09DC">
        <w:rPr>
          <w:rFonts w:eastAsia="Times New Roman"/>
          <w:bCs/>
          <w:noProof/>
          <w:color w:val="000000" w:themeColor="text1"/>
          <w:shd w:val="clear" w:color="auto" w:fill="FFFFFF"/>
        </w:rPr>
        <w:t xml:space="preserve"> </w:t>
      </w:r>
    </w:p>
    <w:p w14:paraId="766AC458" w14:textId="77777777" w:rsidR="006719A3" w:rsidRPr="008E09DC" w:rsidRDefault="006719A3" w:rsidP="008E09DC">
      <w:pPr>
        <w:pStyle w:val="ListParagraph"/>
        <w:snapToGrid w:val="0"/>
        <w:spacing w:after="0" w:line="240" w:lineRule="auto"/>
        <w:ind w:left="1287"/>
        <w:jc w:val="both"/>
        <w:rPr>
          <w:bCs/>
          <w:lang w:val="mn-MN"/>
        </w:rPr>
      </w:pPr>
    </w:p>
    <w:p w14:paraId="1DDB56D4" w14:textId="0A35BA63" w:rsidR="009C2E22" w:rsidRPr="008E09DC" w:rsidRDefault="00C32D1A" w:rsidP="008E09DC">
      <w:pPr>
        <w:snapToGrid w:val="0"/>
        <w:spacing w:after="0" w:line="240" w:lineRule="auto"/>
        <w:ind w:left="720" w:firstLine="720"/>
        <w:jc w:val="both"/>
        <w:rPr>
          <w:lang w:val="mn-MN"/>
        </w:rPr>
      </w:pPr>
      <w:r w:rsidRPr="008E09DC">
        <w:rPr>
          <w:lang w:val="mn-MN"/>
        </w:rPr>
        <w:t>2</w:t>
      </w:r>
      <w:r w:rsidR="00172C48" w:rsidRPr="008E09DC">
        <w:rPr>
          <w:lang w:val="mn-MN"/>
        </w:rPr>
        <w:t xml:space="preserve">/ </w:t>
      </w:r>
      <w:r w:rsidR="00B129BC" w:rsidRPr="008E09DC">
        <w:t>Regarding institutional arrangements</w:t>
      </w:r>
      <w:r w:rsidR="0089613D" w:rsidRPr="008E09DC">
        <w:rPr>
          <w:lang w:val="mn-MN"/>
        </w:rPr>
        <w:t>:</w:t>
      </w:r>
    </w:p>
    <w:p w14:paraId="1E97E844" w14:textId="77777777" w:rsidR="009C2E22" w:rsidRPr="008E09DC" w:rsidRDefault="009C2E22" w:rsidP="008E09DC">
      <w:pPr>
        <w:snapToGrid w:val="0"/>
        <w:spacing w:after="0" w:line="240" w:lineRule="auto"/>
        <w:ind w:firstLine="567"/>
        <w:jc w:val="both"/>
        <w:rPr>
          <w:i/>
          <w:iCs/>
          <w:lang w:val="mn-MN"/>
        </w:rPr>
      </w:pPr>
    </w:p>
    <w:p w14:paraId="1A24853F" w14:textId="77777777" w:rsidR="003B3388" w:rsidRPr="008E09DC" w:rsidRDefault="003B3388" w:rsidP="008E09DC">
      <w:pPr>
        <w:pStyle w:val="ListParagraph"/>
        <w:numPr>
          <w:ilvl w:val="0"/>
          <w:numId w:val="41"/>
        </w:numPr>
        <w:tabs>
          <w:tab w:val="left" w:pos="1260"/>
        </w:tabs>
        <w:snapToGrid w:val="0"/>
        <w:spacing w:after="0" w:line="240" w:lineRule="auto"/>
        <w:jc w:val="both"/>
        <w:rPr>
          <w:vanish/>
          <w:lang w:val="mn-MN"/>
        </w:rPr>
      </w:pPr>
    </w:p>
    <w:p w14:paraId="75130EAB" w14:textId="77777777" w:rsidR="003B3388" w:rsidRPr="008E09DC" w:rsidRDefault="003B3388" w:rsidP="008E09DC">
      <w:pPr>
        <w:pStyle w:val="ListParagraph"/>
        <w:numPr>
          <w:ilvl w:val="1"/>
          <w:numId w:val="41"/>
        </w:numPr>
        <w:tabs>
          <w:tab w:val="left" w:pos="1260"/>
        </w:tabs>
        <w:snapToGrid w:val="0"/>
        <w:spacing w:after="0" w:line="240" w:lineRule="auto"/>
        <w:jc w:val="both"/>
        <w:rPr>
          <w:vanish/>
          <w:lang w:val="mn-MN"/>
        </w:rPr>
      </w:pPr>
    </w:p>
    <w:p w14:paraId="209B1D98" w14:textId="77777777" w:rsidR="003B3388" w:rsidRPr="008E09DC" w:rsidRDefault="003B3388" w:rsidP="008E09DC">
      <w:pPr>
        <w:pStyle w:val="ListParagraph"/>
        <w:numPr>
          <w:ilvl w:val="1"/>
          <w:numId w:val="41"/>
        </w:numPr>
        <w:tabs>
          <w:tab w:val="left" w:pos="1260"/>
        </w:tabs>
        <w:snapToGrid w:val="0"/>
        <w:spacing w:after="0" w:line="240" w:lineRule="auto"/>
        <w:jc w:val="both"/>
        <w:rPr>
          <w:vanish/>
          <w:lang w:val="mn-MN"/>
        </w:rPr>
      </w:pPr>
    </w:p>
    <w:p w14:paraId="5780AC7C" w14:textId="1EDAAAEB" w:rsidR="0023451B" w:rsidRPr="008E09DC" w:rsidRDefault="00B129BC" w:rsidP="008E09DC">
      <w:pPr>
        <w:tabs>
          <w:tab w:val="left" w:pos="1985"/>
        </w:tabs>
        <w:snapToGrid w:val="0"/>
        <w:spacing w:after="0" w:line="240" w:lineRule="auto"/>
        <w:jc w:val="both"/>
        <w:rPr>
          <w:lang w:val="mn-MN"/>
        </w:rPr>
      </w:pPr>
      <w:r w:rsidRPr="008E09DC">
        <w:rPr>
          <w:lang w:val="mn-MN"/>
        </w:rPr>
        <w:tab/>
      </w:r>
      <w:r w:rsidRPr="008E09DC">
        <w:t>a</w:t>
      </w:r>
      <w:r w:rsidR="00172C48" w:rsidRPr="008E09DC">
        <w:rPr>
          <w:lang w:val="mn-MN"/>
        </w:rPr>
        <w:t xml:space="preserve">/ </w:t>
      </w:r>
      <w:r w:rsidRPr="008E09DC">
        <w:t>finance the “</w:t>
      </w:r>
      <w:r w:rsidR="006F0850" w:rsidRPr="008E09DC">
        <w:t>National f</w:t>
      </w:r>
      <w:r w:rsidRPr="008E09DC">
        <w:t xml:space="preserve">ood security movement” </w:t>
      </w:r>
      <w:r w:rsidR="006F0850" w:rsidRPr="008E09DC">
        <w:t>from</w:t>
      </w:r>
      <w:r w:rsidRPr="008E09DC">
        <w:t xml:space="preserve"> </w:t>
      </w:r>
      <w:r w:rsidR="006F0850" w:rsidRPr="008E09DC">
        <w:t xml:space="preserve">various sources including </w:t>
      </w:r>
      <w:r w:rsidRPr="008E09DC">
        <w:t>long term, low interest loans,</w:t>
      </w:r>
      <w:r w:rsidR="006F0850" w:rsidRPr="008E09DC">
        <w:t xml:space="preserve"> state and local budget, and other funding sources by effectively mobilizing public-private partnerships and donors;</w:t>
      </w:r>
      <w:r w:rsidR="0023451B" w:rsidRPr="008E09DC">
        <w:rPr>
          <w:lang w:val="mn-MN"/>
        </w:rPr>
        <w:t xml:space="preserve"> </w:t>
      </w:r>
    </w:p>
    <w:p w14:paraId="2AD08B85" w14:textId="77777777" w:rsidR="0023451B" w:rsidRPr="008E09DC" w:rsidRDefault="0023451B" w:rsidP="008E09DC">
      <w:pPr>
        <w:pStyle w:val="ListParagraph"/>
        <w:tabs>
          <w:tab w:val="left" w:pos="1260"/>
        </w:tabs>
        <w:snapToGrid w:val="0"/>
        <w:spacing w:after="0" w:line="240" w:lineRule="auto"/>
        <w:ind w:left="540"/>
        <w:jc w:val="both"/>
        <w:rPr>
          <w:lang w:val="mn-MN"/>
        </w:rPr>
      </w:pPr>
    </w:p>
    <w:p w14:paraId="0557D18D" w14:textId="7EBC0126" w:rsidR="00157EA7" w:rsidRPr="008E09DC" w:rsidRDefault="00172C48" w:rsidP="008E09DC">
      <w:pPr>
        <w:tabs>
          <w:tab w:val="left" w:pos="1985"/>
        </w:tabs>
        <w:snapToGrid w:val="0"/>
        <w:spacing w:after="0" w:line="240" w:lineRule="auto"/>
        <w:jc w:val="both"/>
        <w:rPr>
          <w:lang w:val="mn-MN"/>
        </w:rPr>
      </w:pPr>
      <w:r w:rsidRPr="008E09DC">
        <w:rPr>
          <w:lang w:val="mn-MN"/>
        </w:rPr>
        <w:tab/>
      </w:r>
      <w:r w:rsidR="006F0850" w:rsidRPr="008E09DC">
        <w:t>b</w:t>
      </w:r>
      <w:r w:rsidRPr="008E09DC">
        <w:rPr>
          <w:lang w:val="mn-MN"/>
        </w:rPr>
        <w:t xml:space="preserve">/ </w:t>
      </w:r>
      <w:r w:rsidR="00C71AC7" w:rsidRPr="008E09DC">
        <w:t xml:space="preserve">coordinate implementation of </w:t>
      </w:r>
      <w:r w:rsidR="006F0850" w:rsidRPr="008E09DC">
        <w:t>“National food security movement</w:t>
      </w:r>
      <w:r w:rsidR="00157EA7" w:rsidRPr="008E09DC">
        <w:rPr>
          <w:lang w:val="mn-MN"/>
        </w:rPr>
        <w:t>”</w:t>
      </w:r>
      <w:r w:rsidR="00C71AC7" w:rsidRPr="008E09DC">
        <w:t xml:space="preserve"> </w:t>
      </w:r>
      <w:r w:rsidR="00C74CC4" w:rsidRPr="008E09DC">
        <w:t>and government</w:t>
      </w:r>
      <w:r w:rsidR="00F2658D" w:rsidRPr="008E09DC">
        <w:t xml:space="preserve"> endorsed “</w:t>
      </w:r>
      <w:r w:rsidR="00C71AC7" w:rsidRPr="008E09DC">
        <w:t>Crop-4, a sustainable agriculture development program</w:t>
      </w:r>
      <w:r w:rsidR="00F2658D" w:rsidRPr="008E09DC">
        <w:t>”</w:t>
      </w:r>
      <w:r w:rsidR="00C71AC7" w:rsidRPr="008E09DC">
        <w:t xml:space="preserve"> implemented under slogan ‘</w:t>
      </w:r>
      <w:r w:rsidR="00F2658D" w:rsidRPr="008E09DC">
        <w:t>Domestically grown health food</w:t>
      </w:r>
      <w:r w:rsidR="00C71AC7" w:rsidRPr="008E09DC">
        <w:t>’</w:t>
      </w:r>
      <w:r w:rsidR="00F2658D" w:rsidRPr="008E09DC">
        <w:t>;</w:t>
      </w:r>
      <w:r w:rsidR="00157EA7" w:rsidRPr="008E09DC">
        <w:rPr>
          <w:lang w:val="mn-MN"/>
        </w:rPr>
        <w:t xml:space="preserve"> </w:t>
      </w:r>
    </w:p>
    <w:p w14:paraId="70F90F68" w14:textId="77777777" w:rsidR="00157EA7" w:rsidRPr="008E09DC" w:rsidRDefault="00157EA7" w:rsidP="008E09DC">
      <w:pPr>
        <w:tabs>
          <w:tab w:val="left" w:pos="1985"/>
        </w:tabs>
        <w:snapToGrid w:val="0"/>
        <w:spacing w:after="0" w:line="240" w:lineRule="auto"/>
        <w:ind w:firstLine="567"/>
        <w:jc w:val="both"/>
        <w:rPr>
          <w:rFonts w:eastAsia="Times New Roman"/>
          <w:lang w:val="mn-MN"/>
        </w:rPr>
      </w:pPr>
    </w:p>
    <w:p w14:paraId="3D1F1E68" w14:textId="5FE3883B" w:rsidR="002139D7" w:rsidRPr="008E09DC" w:rsidRDefault="00CF4F85" w:rsidP="008E09DC">
      <w:pPr>
        <w:tabs>
          <w:tab w:val="left" w:pos="1985"/>
        </w:tabs>
        <w:snapToGrid w:val="0"/>
        <w:spacing w:after="0" w:line="240" w:lineRule="auto"/>
        <w:ind w:firstLine="1276"/>
        <w:jc w:val="both"/>
        <w:rPr>
          <w:lang w:val="mn-MN"/>
        </w:rPr>
      </w:pPr>
      <w:r w:rsidRPr="008E09DC">
        <w:rPr>
          <w:lang w:val="mn-MN"/>
        </w:rPr>
        <w:tab/>
      </w:r>
      <w:r w:rsidR="00F2658D" w:rsidRPr="008E09DC">
        <w:t>c</w:t>
      </w:r>
      <w:r w:rsidR="00172C48" w:rsidRPr="008E09DC">
        <w:rPr>
          <w:lang w:val="mn-MN"/>
        </w:rPr>
        <w:t xml:space="preserve">/ </w:t>
      </w:r>
      <w:r w:rsidR="00F2658D" w:rsidRPr="008E09DC">
        <w:t xml:space="preserve">conduct a study to establish food research institute; </w:t>
      </w:r>
    </w:p>
    <w:p w14:paraId="5E9B612D" w14:textId="77777777" w:rsidR="00401D00" w:rsidRPr="008E09DC" w:rsidRDefault="00401D00" w:rsidP="008E09DC">
      <w:pPr>
        <w:pStyle w:val="ListParagraph"/>
        <w:tabs>
          <w:tab w:val="left" w:pos="1985"/>
        </w:tabs>
        <w:spacing w:line="240" w:lineRule="auto"/>
        <w:ind w:firstLine="1276"/>
        <w:rPr>
          <w:lang w:val="mn-MN"/>
        </w:rPr>
      </w:pPr>
    </w:p>
    <w:p w14:paraId="1F9FC6D2" w14:textId="2D95937C" w:rsidR="0000520B" w:rsidRPr="008E09DC" w:rsidRDefault="00CF4F85" w:rsidP="008E09DC">
      <w:pPr>
        <w:tabs>
          <w:tab w:val="left" w:pos="1985"/>
        </w:tabs>
        <w:snapToGrid w:val="0"/>
        <w:spacing w:after="0" w:line="240" w:lineRule="auto"/>
        <w:ind w:firstLine="1276"/>
        <w:jc w:val="both"/>
        <w:rPr>
          <w:lang w:val="mn-MN"/>
        </w:rPr>
      </w:pPr>
      <w:r w:rsidRPr="008E09DC">
        <w:rPr>
          <w:lang w:val="mn-MN"/>
        </w:rPr>
        <w:tab/>
      </w:r>
      <w:r w:rsidR="00F2658D" w:rsidRPr="008E09DC">
        <w:t>d</w:t>
      </w:r>
      <w:r w:rsidR="00172C48" w:rsidRPr="008E09DC">
        <w:rPr>
          <w:lang w:val="mn-MN"/>
        </w:rPr>
        <w:t xml:space="preserve">/ </w:t>
      </w:r>
      <w:r w:rsidR="00C74CC4" w:rsidRPr="008E09DC">
        <w:t>enforce standards and technical regulations for animal and crop production systems, food production, storage, transportation and trade, and food service industry,</w:t>
      </w:r>
      <w:r w:rsidR="0067556A" w:rsidRPr="008E09DC">
        <w:t xml:space="preserve"> adopt best practices</w:t>
      </w:r>
      <w:r w:rsidR="00804008" w:rsidRPr="008E09DC">
        <w:t xml:space="preserve"> and effective food safety monitoring and management systems in</w:t>
      </w:r>
      <w:r w:rsidR="00F21F84" w:rsidRPr="008E09DC">
        <w:t xml:space="preserve"> all food business along </w:t>
      </w:r>
      <w:r w:rsidR="002115E3" w:rsidRPr="008E09DC">
        <w:t>the</w:t>
      </w:r>
      <w:r w:rsidR="00804008" w:rsidRPr="008E09DC">
        <w:t xml:space="preserve"> </w:t>
      </w:r>
      <w:r w:rsidR="0067556A" w:rsidRPr="008E09DC">
        <w:t>food value chain</w:t>
      </w:r>
      <w:r w:rsidR="00804008" w:rsidRPr="008E09DC">
        <w:t xml:space="preserve">, and increase the number of accredited, conformity assessment bodies; </w:t>
      </w:r>
      <w:r w:rsidR="0011054A" w:rsidRPr="008E09DC">
        <w:rPr>
          <w:lang w:val="mn-MN"/>
        </w:rPr>
        <w:t xml:space="preserve"> </w:t>
      </w:r>
    </w:p>
    <w:p w14:paraId="2EA5D830" w14:textId="2B6364B5" w:rsidR="00E92817" w:rsidRPr="008E09DC" w:rsidRDefault="00E92817" w:rsidP="008E09DC">
      <w:pPr>
        <w:pStyle w:val="ListParagraph"/>
        <w:tabs>
          <w:tab w:val="left" w:pos="1985"/>
        </w:tabs>
        <w:snapToGrid w:val="0"/>
        <w:spacing w:after="0" w:line="240" w:lineRule="auto"/>
        <w:ind w:left="540" w:firstLine="1276"/>
        <w:jc w:val="both"/>
        <w:rPr>
          <w:lang w:val="mn-MN"/>
        </w:rPr>
      </w:pPr>
    </w:p>
    <w:p w14:paraId="0ECD6822" w14:textId="2B0F7B88" w:rsidR="0000520B" w:rsidRPr="008E09DC" w:rsidRDefault="00CF4F85" w:rsidP="008E09DC">
      <w:pPr>
        <w:tabs>
          <w:tab w:val="left" w:pos="1985"/>
        </w:tabs>
        <w:snapToGrid w:val="0"/>
        <w:spacing w:after="0" w:line="240" w:lineRule="auto"/>
        <w:ind w:firstLine="1276"/>
        <w:jc w:val="both"/>
        <w:rPr>
          <w:lang w:val="mn-MN"/>
        </w:rPr>
      </w:pPr>
      <w:r w:rsidRPr="008E09DC">
        <w:rPr>
          <w:lang w:val="mn-MN"/>
        </w:rPr>
        <w:tab/>
      </w:r>
      <w:r w:rsidR="00804008" w:rsidRPr="008E09DC">
        <w:t>e</w:t>
      </w:r>
      <w:r w:rsidR="00172C48" w:rsidRPr="008E09DC">
        <w:rPr>
          <w:lang w:val="mn-MN"/>
        </w:rPr>
        <w:t xml:space="preserve">/ </w:t>
      </w:r>
      <w:r w:rsidR="00443C62" w:rsidRPr="008E09DC">
        <w:t>strengthen</w:t>
      </w:r>
      <w:r w:rsidR="00804008" w:rsidRPr="008E09DC">
        <w:t xml:space="preserve"> internal</w:t>
      </w:r>
      <w:r w:rsidR="002115E3" w:rsidRPr="008E09DC">
        <w:t xml:space="preserve"> </w:t>
      </w:r>
      <w:r w:rsidR="00C13570" w:rsidRPr="008E09DC">
        <w:t xml:space="preserve">and external </w:t>
      </w:r>
      <w:r w:rsidR="002115E3" w:rsidRPr="008E09DC">
        <w:t>food safety monitoring in</w:t>
      </w:r>
      <w:r w:rsidR="00443C62" w:rsidRPr="008E09DC">
        <w:t xml:space="preserve"> </w:t>
      </w:r>
      <w:r w:rsidR="00804008" w:rsidRPr="008E09DC">
        <w:t xml:space="preserve">production and </w:t>
      </w:r>
      <w:r w:rsidR="00FF027A" w:rsidRPr="008E09DC">
        <w:t xml:space="preserve">distribution </w:t>
      </w:r>
      <w:r w:rsidR="00804008" w:rsidRPr="008E09DC">
        <w:t>of food products and food raw materials</w:t>
      </w:r>
      <w:r w:rsidR="00443C62" w:rsidRPr="008E09DC">
        <w:t xml:space="preserve">, and </w:t>
      </w:r>
      <w:r w:rsidR="00E05E47" w:rsidRPr="008E09DC">
        <w:t>enhance</w:t>
      </w:r>
      <w:r w:rsidR="00C13570" w:rsidRPr="008E09DC">
        <w:t xml:space="preserve"> </w:t>
      </w:r>
      <w:r w:rsidR="002115E3" w:rsidRPr="008E09DC">
        <w:t xml:space="preserve">food safety monitoring processes; </w:t>
      </w:r>
      <w:r w:rsidR="00443C62" w:rsidRPr="008E09DC">
        <w:t xml:space="preserve"> </w:t>
      </w:r>
    </w:p>
    <w:p w14:paraId="2B151483" w14:textId="77777777" w:rsidR="00530925" w:rsidRPr="008E09DC" w:rsidRDefault="00530925" w:rsidP="008E09DC">
      <w:pPr>
        <w:tabs>
          <w:tab w:val="left" w:pos="1985"/>
        </w:tabs>
        <w:snapToGrid w:val="0"/>
        <w:spacing w:after="0" w:line="240" w:lineRule="auto"/>
        <w:ind w:firstLine="1276"/>
        <w:jc w:val="both"/>
        <w:rPr>
          <w:lang w:val="mn-MN"/>
        </w:rPr>
      </w:pPr>
    </w:p>
    <w:p w14:paraId="50DC365B" w14:textId="79BDE020" w:rsidR="00245221" w:rsidRPr="008E09DC" w:rsidRDefault="00CF4F85" w:rsidP="008E09DC">
      <w:pPr>
        <w:tabs>
          <w:tab w:val="left" w:pos="1985"/>
        </w:tabs>
        <w:snapToGrid w:val="0"/>
        <w:spacing w:after="0" w:line="240" w:lineRule="auto"/>
        <w:ind w:firstLine="1276"/>
        <w:jc w:val="both"/>
        <w:rPr>
          <w:lang w:val="mn-MN"/>
        </w:rPr>
      </w:pPr>
      <w:r w:rsidRPr="008E09DC">
        <w:rPr>
          <w:lang w:val="mn-MN"/>
        </w:rPr>
        <w:tab/>
      </w:r>
      <w:r w:rsidR="00443C62" w:rsidRPr="008E09DC">
        <w:t>f</w:t>
      </w:r>
      <w:r w:rsidR="00172C48" w:rsidRPr="008E09DC">
        <w:rPr>
          <w:lang w:val="mn-MN"/>
        </w:rPr>
        <w:t xml:space="preserve">/ </w:t>
      </w:r>
      <w:r w:rsidR="007B5731" w:rsidRPr="008E09DC">
        <w:t>conduct structural reform</w:t>
      </w:r>
      <w:r w:rsidR="001D19DD" w:rsidRPr="008E09DC">
        <w:t xml:space="preserve"> and improve curriculum </w:t>
      </w:r>
      <w:r w:rsidR="007B5731" w:rsidRPr="008E09DC">
        <w:t xml:space="preserve">in </w:t>
      </w:r>
      <w:r w:rsidR="00BE6F3F" w:rsidRPr="008E09DC">
        <w:t>public</w:t>
      </w:r>
      <w:r w:rsidR="00C13570" w:rsidRPr="008E09DC">
        <w:t xml:space="preserve">, </w:t>
      </w:r>
      <w:r w:rsidR="00BE6F3F" w:rsidRPr="008E09DC">
        <w:t xml:space="preserve">private </w:t>
      </w:r>
      <w:r w:rsidR="007B5731" w:rsidRPr="008E09DC">
        <w:t>universities</w:t>
      </w:r>
      <w:r w:rsidR="00C13570" w:rsidRPr="008E09DC">
        <w:t>,</w:t>
      </w:r>
      <w:r w:rsidR="007B5731" w:rsidRPr="008E09DC">
        <w:t xml:space="preserve"> colleges of food</w:t>
      </w:r>
      <w:r w:rsidR="006E0F40" w:rsidRPr="008E09DC">
        <w:t>,</w:t>
      </w:r>
      <w:r w:rsidR="007B5731" w:rsidRPr="008E09DC">
        <w:t xml:space="preserve"> agricultural sciences and light industry, </w:t>
      </w:r>
      <w:r w:rsidR="00B33B2A" w:rsidRPr="008E09DC">
        <w:t xml:space="preserve">and </w:t>
      </w:r>
      <w:r w:rsidR="007B5731" w:rsidRPr="008E09DC">
        <w:t>technical and vocational education training centers,</w:t>
      </w:r>
      <w:r w:rsidR="00F55344" w:rsidRPr="008E09DC">
        <w:t xml:space="preserve"> </w:t>
      </w:r>
      <w:r w:rsidR="000A35B8" w:rsidRPr="008E09DC">
        <w:t xml:space="preserve">grant </w:t>
      </w:r>
      <w:r w:rsidR="00C55693" w:rsidRPr="008E09DC">
        <w:t>incentives</w:t>
      </w:r>
      <w:r w:rsidR="00F032EA" w:rsidRPr="008E09DC">
        <w:t xml:space="preserve"> in the form of exemption from certain to full amount of tuition fees</w:t>
      </w:r>
      <w:r w:rsidR="00C55693" w:rsidRPr="008E09DC">
        <w:t xml:space="preserve"> </w:t>
      </w:r>
      <w:r w:rsidR="000A35B8" w:rsidRPr="008E09DC">
        <w:t xml:space="preserve">for </w:t>
      </w:r>
      <w:r w:rsidR="00C55693" w:rsidRPr="008E09DC">
        <w:t xml:space="preserve">students majoring in priority </w:t>
      </w:r>
      <w:r w:rsidR="000A35B8" w:rsidRPr="008E09DC">
        <w:t xml:space="preserve">fields of study </w:t>
      </w:r>
      <w:r w:rsidR="00C55693" w:rsidRPr="008E09DC">
        <w:t>in these sectors</w:t>
      </w:r>
      <w:r w:rsidR="000A35B8" w:rsidRPr="008E09DC">
        <w:t>,</w:t>
      </w:r>
      <w:r w:rsidR="005C3533" w:rsidRPr="008E09DC">
        <w:t xml:space="preserve"> </w:t>
      </w:r>
      <w:r w:rsidR="000A35B8" w:rsidRPr="008E09DC">
        <w:t xml:space="preserve">implement skill development program </w:t>
      </w:r>
      <w:r w:rsidR="00AE7193" w:rsidRPr="008E09DC">
        <w:t>for</w:t>
      </w:r>
      <w:r w:rsidR="000A35B8" w:rsidRPr="008E09DC">
        <w:t xml:space="preserve"> workers,</w:t>
      </w:r>
      <w:r w:rsidR="00BA6084" w:rsidRPr="008E09DC">
        <w:t xml:space="preserve"> </w:t>
      </w:r>
      <w:r w:rsidR="001D2323" w:rsidRPr="008E09DC">
        <w:t>create</w:t>
      </w:r>
      <w:r w:rsidR="00BA6084" w:rsidRPr="008E09DC">
        <w:t xml:space="preserve"> sustainable</w:t>
      </w:r>
      <w:r w:rsidR="001D2323" w:rsidRPr="008E09DC">
        <w:t xml:space="preserve"> work for skilled employees </w:t>
      </w:r>
      <w:r w:rsidR="00BA6084" w:rsidRPr="008E09DC">
        <w:t>and</w:t>
      </w:r>
      <w:r w:rsidR="00282919" w:rsidRPr="008E09DC">
        <w:t xml:space="preserve"> </w:t>
      </w:r>
      <w:r w:rsidR="00ED0DB1" w:rsidRPr="008E09DC">
        <w:t>appropriate required funds</w:t>
      </w:r>
      <w:r w:rsidR="00AE7193" w:rsidRPr="008E09DC">
        <w:t xml:space="preserve"> out of </w:t>
      </w:r>
      <w:r w:rsidR="00ED0DB1" w:rsidRPr="008E09DC">
        <w:t>state or local budget;</w:t>
      </w:r>
      <w:r w:rsidR="00ED0DB1" w:rsidRPr="008E09DC">
        <w:rPr>
          <w:lang w:val="mn-MN"/>
        </w:rPr>
        <w:t xml:space="preserve"> </w:t>
      </w:r>
    </w:p>
    <w:p w14:paraId="5DD07DE2" w14:textId="77777777" w:rsidR="0068151F" w:rsidRPr="008E09DC" w:rsidRDefault="0068151F" w:rsidP="008E09DC">
      <w:pPr>
        <w:tabs>
          <w:tab w:val="left" w:pos="1985"/>
        </w:tabs>
        <w:snapToGrid w:val="0"/>
        <w:spacing w:after="0" w:line="240" w:lineRule="auto"/>
        <w:ind w:firstLine="1276"/>
        <w:jc w:val="both"/>
        <w:rPr>
          <w:lang w:val="mn-MN"/>
        </w:rPr>
      </w:pPr>
    </w:p>
    <w:p w14:paraId="10FE5F91" w14:textId="406DF34F" w:rsidR="004C6AE0" w:rsidRPr="008E09DC" w:rsidRDefault="00CF4F85" w:rsidP="008E09DC">
      <w:pPr>
        <w:tabs>
          <w:tab w:val="left" w:pos="1985"/>
        </w:tabs>
        <w:snapToGrid w:val="0"/>
        <w:spacing w:after="0" w:line="240" w:lineRule="auto"/>
        <w:ind w:firstLine="1276"/>
        <w:jc w:val="both"/>
        <w:rPr>
          <w:lang w:val="mn-MN"/>
        </w:rPr>
      </w:pPr>
      <w:r w:rsidRPr="008E09DC">
        <w:rPr>
          <w:lang w:val="mn-MN"/>
        </w:rPr>
        <w:lastRenderedPageBreak/>
        <w:tab/>
      </w:r>
      <w:r w:rsidR="005F3111" w:rsidRPr="008E09DC">
        <w:t>g</w:t>
      </w:r>
      <w:r w:rsidR="00172C48" w:rsidRPr="008E09DC">
        <w:rPr>
          <w:lang w:val="mn-MN"/>
        </w:rPr>
        <w:t xml:space="preserve">/ </w:t>
      </w:r>
      <w:r w:rsidR="00ED0DB1" w:rsidRPr="008E09DC">
        <w:t xml:space="preserve">make sure </w:t>
      </w:r>
      <w:r w:rsidR="000F599E" w:rsidRPr="008E09DC">
        <w:t xml:space="preserve">the </w:t>
      </w:r>
      <w:r w:rsidR="00ED0DB1" w:rsidRPr="008E09DC">
        <w:t>required infrastructure</w:t>
      </w:r>
      <w:r w:rsidR="001D2323" w:rsidRPr="008E09DC">
        <w:t xml:space="preserve"> and the sustainable access to</w:t>
      </w:r>
      <w:r w:rsidR="000F599E" w:rsidRPr="008E09DC">
        <w:t xml:space="preserve"> </w:t>
      </w:r>
      <w:r w:rsidR="00ED0DB1" w:rsidRPr="008E09DC">
        <w:t>energy,</w:t>
      </w:r>
      <w:r w:rsidR="00DA4BF6" w:rsidRPr="008E09DC">
        <w:t xml:space="preserve"> fuel,</w:t>
      </w:r>
      <w:r w:rsidR="00ED0DB1" w:rsidRPr="008E09DC">
        <w:t xml:space="preserve"> steam</w:t>
      </w:r>
      <w:r w:rsidR="00DA4BF6" w:rsidRPr="008E09DC">
        <w:t xml:space="preserve"> and other heat sources</w:t>
      </w:r>
      <w:r w:rsidR="001D2323" w:rsidRPr="008E09DC">
        <w:t xml:space="preserve"> are in place in order</w:t>
      </w:r>
      <w:r w:rsidR="00DA4BF6" w:rsidRPr="008E09DC">
        <w:t xml:space="preserve"> to support import substitution industrialization</w:t>
      </w:r>
      <w:r w:rsidR="000F599E" w:rsidRPr="008E09DC">
        <w:t xml:space="preserve"> and </w:t>
      </w:r>
      <w:r w:rsidR="001D2323" w:rsidRPr="008E09DC">
        <w:t xml:space="preserve">to </w:t>
      </w:r>
      <w:r w:rsidR="000F599E" w:rsidRPr="008E09DC">
        <w:t>ensure national food security</w:t>
      </w:r>
      <w:r w:rsidR="00DA4BF6" w:rsidRPr="008E09DC">
        <w:t xml:space="preserve">; </w:t>
      </w:r>
    </w:p>
    <w:p w14:paraId="1784F9B0" w14:textId="77777777" w:rsidR="004C6AE0" w:rsidRPr="008E09DC" w:rsidRDefault="004C6AE0" w:rsidP="008E09DC">
      <w:pPr>
        <w:pStyle w:val="ListParagraph"/>
        <w:tabs>
          <w:tab w:val="left" w:pos="1985"/>
        </w:tabs>
        <w:snapToGrid w:val="0"/>
        <w:spacing w:after="0" w:line="240" w:lineRule="auto"/>
        <w:ind w:left="540" w:firstLine="1276"/>
        <w:jc w:val="both"/>
        <w:rPr>
          <w:lang w:val="mn-MN"/>
        </w:rPr>
      </w:pPr>
    </w:p>
    <w:p w14:paraId="6FC5D2FB" w14:textId="7B56E2F4" w:rsidR="007C1ADF" w:rsidRPr="008E09DC" w:rsidRDefault="00CF4F85" w:rsidP="008E09DC">
      <w:pPr>
        <w:tabs>
          <w:tab w:val="left" w:pos="1985"/>
        </w:tabs>
        <w:snapToGrid w:val="0"/>
        <w:spacing w:after="0" w:line="240" w:lineRule="auto"/>
        <w:ind w:firstLine="1276"/>
        <w:jc w:val="both"/>
        <w:rPr>
          <w:lang w:val="mn-MN"/>
        </w:rPr>
      </w:pPr>
      <w:r w:rsidRPr="008E09DC">
        <w:rPr>
          <w:lang w:val="mn-MN"/>
        </w:rPr>
        <w:tab/>
      </w:r>
      <w:r w:rsidR="005F3111" w:rsidRPr="008E09DC">
        <w:t>h</w:t>
      </w:r>
      <w:r w:rsidR="00172C48" w:rsidRPr="008E09DC">
        <w:rPr>
          <w:lang w:val="mn-MN"/>
        </w:rPr>
        <w:t xml:space="preserve">/ </w:t>
      </w:r>
      <w:r w:rsidR="00DB4CB3" w:rsidRPr="008E09DC">
        <w:t xml:space="preserve">reintroduce and promote </w:t>
      </w:r>
      <w:r w:rsidR="005F3111" w:rsidRPr="008E09DC">
        <w:t xml:space="preserve">traditional food processing and preparation </w:t>
      </w:r>
      <w:r w:rsidR="00DB4CB3" w:rsidRPr="008E09DC">
        <w:t xml:space="preserve">practices that are well adapted to </w:t>
      </w:r>
      <w:r w:rsidR="00FB0360" w:rsidRPr="008E09DC">
        <w:t xml:space="preserve">local </w:t>
      </w:r>
      <w:r w:rsidR="00DB4CB3" w:rsidRPr="008E09DC">
        <w:t>environment, geography and weather</w:t>
      </w:r>
      <w:r w:rsidR="00FB0360" w:rsidRPr="008E09DC">
        <w:t xml:space="preserve">, </w:t>
      </w:r>
      <w:r w:rsidR="001D2323" w:rsidRPr="008E09DC">
        <w:t xml:space="preserve">and </w:t>
      </w:r>
      <w:r w:rsidR="00FB0360" w:rsidRPr="008E09DC">
        <w:t>create and support food systems to promote production of traditional knowledge-based and innovative food products;</w:t>
      </w:r>
    </w:p>
    <w:p w14:paraId="44526C90" w14:textId="77777777" w:rsidR="00DF5122" w:rsidRPr="008E09DC" w:rsidRDefault="00DF5122" w:rsidP="008E09DC">
      <w:pPr>
        <w:pStyle w:val="ListParagraph"/>
        <w:tabs>
          <w:tab w:val="left" w:pos="1985"/>
        </w:tabs>
        <w:snapToGrid w:val="0"/>
        <w:spacing w:after="0" w:line="240" w:lineRule="auto"/>
        <w:ind w:left="540" w:firstLine="1276"/>
        <w:jc w:val="both"/>
        <w:rPr>
          <w:lang w:val="mn-MN"/>
        </w:rPr>
      </w:pPr>
    </w:p>
    <w:p w14:paraId="0DC5EADF" w14:textId="5220E857" w:rsidR="001F2187" w:rsidRPr="008E09DC" w:rsidRDefault="00CF4F85" w:rsidP="008E09DC">
      <w:pPr>
        <w:tabs>
          <w:tab w:val="left" w:pos="1985"/>
        </w:tabs>
        <w:snapToGrid w:val="0"/>
        <w:spacing w:after="0" w:line="240" w:lineRule="auto"/>
        <w:ind w:firstLine="1276"/>
        <w:jc w:val="both"/>
        <w:rPr>
          <w:lang w:val="mn-MN"/>
        </w:rPr>
      </w:pPr>
      <w:r w:rsidRPr="008E09DC">
        <w:rPr>
          <w:lang w:val="mn-MN"/>
        </w:rPr>
        <w:tab/>
      </w:r>
      <w:r w:rsidR="00FB0360" w:rsidRPr="008E09DC">
        <w:t>i</w:t>
      </w:r>
      <w:r w:rsidR="00172C48" w:rsidRPr="008E09DC">
        <w:rPr>
          <w:lang w:val="mn-MN"/>
        </w:rPr>
        <w:t xml:space="preserve">/ </w:t>
      </w:r>
      <w:r w:rsidR="00C00DEC" w:rsidRPr="008E09DC">
        <w:t xml:space="preserve">in the context of decentralization and </w:t>
      </w:r>
      <w:r w:rsidR="008C39C4" w:rsidRPr="008E09DC">
        <w:t>urban-rural interdependence, offer rural relocation incentives</w:t>
      </w:r>
      <w:r w:rsidR="00D7700E" w:rsidRPr="008E09DC">
        <w:t xml:space="preserve"> through tax breaks and/or other forms of supports</w:t>
      </w:r>
      <w:r w:rsidR="008C39C4" w:rsidRPr="008E09DC">
        <w:t xml:space="preserve"> to urban residents and entities moving from urban centers to run agricultural farms; </w:t>
      </w:r>
    </w:p>
    <w:p w14:paraId="5C502714" w14:textId="77777777" w:rsidR="001F2187" w:rsidRPr="008E09DC" w:rsidRDefault="001F2187" w:rsidP="008E09DC">
      <w:pPr>
        <w:pStyle w:val="ListParagraph"/>
        <w:tabs>
          <w:tab w:val="left" w:pos="1985"/>
        </w:tabs>
        <w:snapToGrid w:val="0"/>
        <w:spacing w:after="0" w:line="240" w:lineRule="auto"/>
        <w:ind w:left="540" w:firstLine="1276"/>
        <w:jc w:val="both"/>
        <w:rPr>
          <w:lang w:val="mn-MN"/>
        </w:rPr>
      </w:pPr>
    </w:p>
    <w:p w14:paraId="43945101" w14:textId="4B387CAA" w:rsidR="001F2187" w:rsidRPr="008E09DC" w:rsidRDefault="00CF4F85" w:rsidP="008E09DC">
      <w:pPr>
        <w:tabs>
          <w:tab w:val="left" w:pos="1985"/>
        </w:tabs>
        <w:snapToGrid w:val="0"/>
        <w:spacing w:after="0" w:line="240" w:lineRule="auto"/>
        <w:ind w:firstLine="1276"/>
        <w:jc w:val="both"/>
        <w:rPr>
          <w:lang w:val="mn-MN"/>
        </w:rPr>
      </w:pPr>
      <w:r w:rsidRPr="008E09DC">
        <w:rPr>
          <w:lang w:val="mn-MN"/>
        </w:rPr>
        <w:tab/>
      </w:r>
      <w:r w:rsidR="00FB0360" w:rsidRPr="008E09DC">
        <w:t>j</w:t>
      </w:r>
      <w:r w:rsidR="00172C48" w:rsidRPr="008E09DC">
        <w:rPr>
          <w:lang w:val="mn-MN"/>
        </w:rPr>
        <w:t xml:space="preserve">/ </w:t>
      </w:r>
      <w:r w:rsidR="00D7700E" w:rsidRPr="008E09DC">
        <w:t xml:space="preserve">provide an opportunity to promote Mongolian brands at international and regional markets, and </w:t>
      </w:r>
      <w:r w:rsidR="004B7D0E" w:rsidRPr="008E09DC">
        <w:t xml:space="preserve">build the legal infrastructure to </w:t>
      </w:r>
      <w:r w:rsidR="00E96BBA" w:rsidRPr="008E09DC">
        <w:t xml:space="preserve">facilitate export of Mongolian brands; </w:t>
      </w:r>
    </w:p>
    <w:p w14:paraId="1B8B2410" w14:textId="43F33DEC" w:rsidR="00BB643A" w:rsidRPr="008E09DC" w:rsidRDefault="00BB643A" w:rsidP="008E09DC">
      <w:pPr>
        <w:tabs>
          <w:tab w:val="left" w:pos="1985"/>
        </w:tabs>
        <w:snapToGrid w:val="0"/>
        <w:spacing w:after="0" w:line="240" w:lineRule="auto"/>
        <w:ind w:firstLine="1276"/>
        <w:jc w:val="both"/>
        <w:rPr>
          <w:lang w:val="mn-MN"/>
        </w:rPr>
      </w:pPr>
    </w:p>
    <w:p w14:paraId="659B64D8" w14:textId="7EFF2463" w:rsidR="00BB643A" w:rsidRPr="008E09DC" w:rsidRDefault="00BB643A" w:rsidP="008E09DC">
      <w:pPr>
        <w:tabs>
          <w:tab w:val="left" w:pos="1985"/>
        </w:tabs>
        <w:snapToGrid w:val="0"/>
        <w:spacing w:after="0" w:line="240" w:lineRule="auto"/>
        <w:ind w:firstLine="1276"/>
        <w:jc w:val="both"/>
        <w:rPr>
          <w:bCs/>
          <w:lang w:val="mn-MN"/>
        </w:rPr>
      </w:pPr>
      <w:r w:rsidRPr="008E09DC">
        <w:rPr>
          <w:lang w:val="mn-MN"/>
        </w:rPr>
        <w:tab/>
      </w:r>
      <w:r w:rsidR="00FB0360" w:rsidRPr="008E09DC">
        <w:rPr>
          <w:bCs/>
        </w:rPr>
        <w:t>k</w:t>
      </w:r>
      <w:r w:rsidRPr="008E09DC">
        <w:rPr>
          <w:bCs/>
          <w:lang w:val="mn-MN"/>
        </w:rPr>
        <w:t>/</w:t>
      </w:r>
      <w:r w:rsidR="00E96BBA" w:rsidRPr="008E09DC">
        <w:rPr>
          <w:bCs/>
        </w:rPr>
        <w:t xml:space="preserve"> </w:t>
      </w:r>
      <w:r w:rsidR="004233AF" w:rsidRPr="008E09DC">
        <w:rPr>
          <w:bCs/>
        </w:rPr>
        <w:t xml:space="preserve">increase funding for research to </w:t>
      </w:r>
      <w:r w:rsidR="007C4E4C" w:rsidRPr="008E09DC">
        <w:rPr>
          <w:bCs/>
        </w:rPr>
        <w:t>support research institutes</w:t>
      </w:r>
      <w:r w:rsidR="004233AF" w:rsidRPr="008E09DC">
        <w:rPr>
          <w:bCs/>
        </w:rPr>
        <w:t xml:space="preserve"> in introduction of </w:t>
      </w:r>
      <w:r w:rsidR="00E96BBA" w:rsidRPr="008E09DC">
        <w:rPr>
          <w:bCs/>
        </w:rPr>
        <w:t xml:space="preserve">agricultural extension services and </w:t>
      </w:r>
      <w:r w:rsidR="004233AF" w:rsidRPr="008E09DC">
        <w:rPr>
          <w:bCs/>
        </w:rPr>
        <w:t xml:space="preserve">enhancing </w:t>
      </w:r>
      <w:r w:rsidR="00E96BBA" w:rsidRPr="008E09DC">
        <w:rPr>
          <w:bCs/>
        </w:rPr>
        <w:t>agricultural outputs</w:t>
      </w:r>
      <w:r w:rsidR="007C4E4C" w:rsidRPr="008E09DC">
        <w:rPr>
          <w:bCs/>
        </w:rPr>
        <w:t>;</w:t>
      </w:r>
    </w:p>
    <w:p w14:paraId="6F60AB4F" w14:textId="77777777" w:rsidR="00662EB8" w:rsidRPr="008E09DC" w:rsidRDefault="00662EB8" w:rsidP="008E09DC">
      <w:pPr>
        <w:tabs>
          <w:tab w:val="left" w:pos="630"/>
        </w:tabs>
        <w:snapToGrid w:val="0"/>
        <w:spacing w:after="0" w:line="240" w:lineRule="auto"/>
        <w:ind w:firstLine="540"/>
        <w:jc w:val="both"/>
        <w:rPr>
          <w:rFonts w:eastAsia="Times New Roman"/>
          <w:color w:val="000000" w:themeColor="text1"/>
          <w:lang w:val="mn-MN"/>
        </w:rPr>
      </w:pPr>
    </w:p>
    <w:p w14:paraId="50CE4F25" w14:textId="6FDE33EE" w:rsidR="0000520B" w:rsidRPr="008E09DC" w:rsidRDefault="00813F70" w:rsidP="008E09DC">
      <w:pPr>
        <w:snapToGrid w:val="0"/>
        <w:spacing w:after="0" w:line="240" w:lineRule="auto"/>
        <w:ind w:firstLine="567"/>
        <w:jc w:val="both"/>
        <w:rPr>
          <w:lang w:val="mn-MN"/>
        </w:rPr>
      </w:pPr>
      <w:r w:rsidRPr="008E09DC">
        <w:rPr>
          <w:i/>
          <w:lang w:val="mn-MN"/>
        </w:rPr>
        <w:tab/>
      </w:r>
      <w:r w:rsidR="00172C48" w:rsidRPr="008E09DC">
        <w:rPr>
          <w:i/>
          <w:lang w:val="mn-MN"/>
        </w:rPr>
        <w:tab/>
      </w:r>
      <w:r w:rsidR="00172C48" w:rsidRPr="008E09DC">
        <w:rPr>
          <w:lang w:val="mn-MN"/>
        </w:rPr>
        <w:t xml:space="preserve">3/ </w:t>
      </w:r>
      <w:r w:rsidR="007C4E4C" w:rsidRPr="008E09DC">
        <w:t>Regarding crop production</w:t>
      </w:r>
      <w:r w:rsidR="0011054A" w:rsidRPr="008E09DC">
        <w:rPr>
          <w:lang w:val="mn-MN"/>
        </w:rPr>
        <w:t xml:space="preserve">: </w:t>
      </w:r>
    </w:p>
    <w:p w14:paraId="5F836EC8" w14:textId="77777777" w:rsidR="0000520B" w:rsidRPr="008E09DC" w:rsidRDefault="0000520B" w:rsidP="008E09DC">
      <w:pPr>
        <w:tabs>
          <w:tab w:val="left" w:pos="630"/>
        </w:tabs>
        <w:snapToGrid w:val="0"/>
        <w:spacing w:after="0" w:line="240" w:lineRule="auto"/>
        <w:jc w:val="both"/>
        <w:rPr>
          <w:rFonts w:eastAsia="Times New Roman"/>
        </w:rPr>
      </w:pPr>
    </w:p>
    <w:p w14:paraId="2DF95631" w14:textId="77777777" w:rsidR="003B3388" w:rsidRPr="008E09DC" w:rsidRDefault="003B3388" w:rsidP="008E09DC">
      <w:pPr>
        <w:pStyle w:val="ListParagraph"/>
        <w:numPr>
          <w:ilvl w:val="0"/>
          <w:numId w:val="47"/>
        </w:numPr>
        <w:tabs>
          <w:tab w:val="left" w:pos="630"/>
        </w:tabs>
        <w:snapToGrid w:val="0"/>
        <w:spacing w:after="0" w:line="240" w:lineRule="auto"/>
        <w:jc w:val="both"/>
        <w:rPr>
          <w:rFonts w:eastAsia="Times New Roman"/>
          <w:vanish/>
          <w:color w:val="000000" w:themeColor="text1"/>
          <w:lang w:val="mn-MN"/>
        </w:rPr>
      </w:pPr>
    </w:p>
    <w:p w14:paraId="48B5F03B" w14:textId="77777777" w:rsidR="003B3388" w:rsidRPr="008E09DC" w:rsidRDefault="003B3388" w:rsidP="008E09DC">
      <w:pPr>
        <w:pStyle w:val="ListParagraph"/>
        <w:numPr>
          <w:ilvl w:val="1"/>
          <w:numId w:val="47"/>
        </w:numPr>
        <w:tabs>
          <w:tab w:val="left" w:pos="630"/>
        </w:tabs>
        <w:snapToGrid w:val="0"/>
        <w:spacing w:after="0" w:line="240" w:lineRule="auto"/>
        <w:jc w:val="both"/>
        <w:rPr>
          <w:rFonts w:eastAsia="Times New Roman"/>
          <w:vanish/>
          <w:color w:val="000000" w:themeColor="text1"/>
          <w:lang w:val="mn-MN"/>
        </w:rPr>
      </w:pPr>
    </w:p>
    <w:p w14:paraId="252AF660" w14:textId="77777777" w:rsidR="003B3388" w:rsidRPr="008E09DC" w:rsidRDefault="003B3388" w:rsidP="008E09DC">
      <w:pPr>
        <w:pStyle w:val="ListParagraph"/>
        <w:numPr>
          <w:ilvl w:val="1"/>
          <w:numId w:val="47"/>
        </w:numPr>
        <w:tabs>
          <w:tab w:val="left" w:pos="630"/>
        </w:tabs>
        <w:snapToGrid w:val="0"/>
        <w:spacing w:after="0" w:line="240" w:lineRule="auto"/>
        <w:jc w:val="both"/>
        <w:rPr>
          <w:rFonts w:eastAsia="Times New Roman"/>
          <w:vanish/>
          <w:color w:val="000000" w:themeColor="text1"/>
          <w:lang w:val="mn-MN"/>
        </w:rPr>
      </w:pPr>
    </w:p>
    <w:p w14:paraId="5E86A129" w14:textId="793F30DE" w:rsidR="0000520B" w:rsidRPr="008E09DC" w:rsidRDefault="007C4E4C" w:rsidP="008E09DC">
      <w:pPr>
        <w:tabs>
          <w:tab w:val="left" w:pos="1134"/>
        </w:tabs>
        <w:snapToGrid w:val="0"/>
        <w:spacing w:after="0" w:line="240" w:lineRule="auto"/>
        <w:ind w:firstLine="1985"/>
        <w:jc w:val="both"/>
        <w:rPr>
          <w:rFonts w:eastAsia="Times New Roman"/>
          <w:color w:val="000000" w:themeColor="text1"/>
          <w:lang w:val="mn-MN"/>
        </w:rPr>
      </w:pPr>
      <w:r w:rsidRPr="008E09DC">
        <w:rPr>
          <w:rFonts w:eastAsia="Times New Roman"/>
          <w:color w:val="000000" w:themeColor="text1"/>
        </w:rPr>
        <w:t>a</w:t>
      </w:r>
      <w:r w:rsidR="00802583" w:rsidRPr="008E09DC">
        <w:rPr>
          <w:rFonts w:eastAsia="Times New Roman"/>
          <w:color w:val="000000" w:themeColor="text1"/>
          <w:lang w:val="mn-MN"/>
        </w:rPr>
        <w:t xml:space="preserve">/ </w:t>
      </w:r>
      <w:r w:rsidR="00802583" w:rsidRPr="008E09DC">
        <w:rPr>
          <w:rFonts w:eastAsia="Times New Roman"/>
          <w:color w:val="000000" w:themeColor="text1"/>
        </w:rPr>
        <w:t>transfer</w:t>
      </w:r>
      <w:r w:rsidR="00F1615E" w:rsidRPr="008E09DC">
        <w:rPr>
          <w:rFonts w:eastAsia="Times New Roman"/>
          <w:color w:val="000000" w:themeColor="text1"/>
        </w:rPr>
        <w:t xml:space="preserve"> upto 200.0 thousand hectares of virgin land to crop production systems  </w:t>
      </w:r>
      <w:r w:rsidRPr="008E09DC">
        <w:rPr>
          <w:rFonts w:eastAsia="Times New Roman"/>
          <w:color w:val="000000" w:themeColor="text1"/>
        </w:rPr>
        <w:t xml:space="preserve">in order to </w:t>
      </w:r>
      <w:r w:rsidR="00941042" w:rsidRPr="008E09DC">
        <w:rPr>
          <w:rFonts w:eastAsia="Times New Roman"/>
          <w:color w:val="000000" w:themeColor="text1"/>
        </w:rPr>
        <w:t xml:space="preserve">improve land use efficiency of </w:t>
      </w:r>
      <w:r w:rsidR="00F1615E" w:rsidRPr="008E09DC">
        <w:rPr>
          <w:rFonts w:eastAsia="Times New Roman"/>
          <w:color w:val="000000" w:themeColor="text1"/>
        </w:rPr>
        <w:t xml:space="preserve">crop production systems and increase land under permanent crops, increase the size of cropland to 1.1 million ha, increase irrigated farm area by 50.0 thousand ha, and integrate </w:t>
      </w:r>
      <w:r w:rsidR="000C7B3E" w:rsidRPr="008E09DC">
        <w:rPr>
          <w:rFonts w:eastAsia="Times New Roman"/>
          <w:color w:val="000000" w:themeColor="text1"/>
        </w:rPr>
        <w:t>cropland use plan with national l</w:t>
      </w:r>
      <w:r w:rsidR="00F1615E" w:rsidRPr="008E09DC">
        <w:rPr>
          <w:rFonts w:eastAsia="Times New Roman"/>
          <w:color w:val="000000" w:themeColor="text1"/>
        </w:rPr>
        <w:t>and</w:t>
      </w:r>
      <w:r w:rsidR="000C7B3E" w:rsidRPr="008E09DC">
        <w:rPr>
          <w:rFonts w:eastAsia="Times New Roman"/>
          <w:color w:val="000000" w:themeColor="text1"/>
        </w:rPr>
        <w:t xml:space="preserve"> use plan; </w:t>
      </w:r>
    </w:p>
    <w:p w14:paraId="02C13A05" w14:textId="77777777" w:rsidR="0000520B" w:rsidRPr="008E09DC" w:rsidRDefault="0000520B" w:rsidP="008E09DC">
      <w:pPr>
        <w:tabs>
          <w:tab w:val="left" w:pos="630"/>
        </w:tabs>
        <w:snapToGrid w:val="0"/>
        <w:spacing w:after="0" w:line="240" w:lineRule="auto"/>
        <w:ind w:firstLine="1985"/>
        <w:jc w:val="both"/>
        <w:rPr>
          <w:rFonts w:eastAsia="Times New Roman"/>
          <w:u w:val="single"/>
          <w:lang w:val="mn-MN"/>
        </w:rPr>
      </w:pPr>
    </w:p>
    <w:p w14:paraId="5A456BCF" w14:textId="56D24A69" w:rsidR="0000520B" w:rsidRPr="008E09DC" w:rsidRDefault="007C4E4C" w:rsidP="008E09DC">
      <w:pPr>
        <w:tabs>
          <w:tab w:val="left" w:pos="630"/>
        </w:tabs>
        <w:snapToGrid w:val="0"/>
        <w:spacing w:after="0" w:line="240" w:lineRule="auto"/>
        <w:ind w:firstLine="1985"/>
        <w:jc w:val="both"/>
        <w:rPr>
          <w:rFonts w:eastAsia="Times New Roman"/>
          <w:color w:val="000000" w:themeColor="text1"/>
          <w:lang w:val="mn-MN"/>
        </w:rPr>
      </w:pPr>
      <w:r w:rsidRPr="008E09DC">
        <w:rPr>
          <w:rFonts w:eastAsia="Times New Roman"/>
          <w:color w:val="000000" w:themeColor="text1"/>
        </w:rPr>
        <w:t>b</w:t>
      </w:r>
      <w:r w:rsidR="00172C48" w:rsidRPr="008E09DC">
        <w:rPr>
          <w:rFonts w:eastAsia="Times New Roman"/>
          <w:color w:val="000000" w:themeColor="text1"/>
          <w:lang w:val="mn-MN"/>
        </w:rPr>
        <w:t xml:space="preserve">/ </w:t>
      </w:r>
      <w:r w:rsidR="000C7B3E" w:rsidRPr="008E09DC">
        <w:rPr>
          <w:rFonts w:eastAsia="Times New Roman"/>
          <w:color w:val="000000" w:themeColor="text1"/>
        </w:rPr>
        <w:t>use and conserv</w:t>
      </w:r>
      <w:r w:rsidR="00137595" w:rsidRPr="008E09DC">
        <w:rPr>
          <w:rFonts w:eastAsia="Times New Roman"/>
          <w:color w:val="000000" w:themeColor="text1"/>
        </w:rPr>
        <w:t>e</w:t>
      </w:r>
      <w:r w:rsidR="000C7B3E" w:rsidRPr="008E09DC">
        <w:rPr>
          <w:rFonts w:eastAsia="Times New Roman"/>
          <w:color w:val="000000" w:themeColor="text1"/>
        </w:rPr>
        <w:t xml:space="preserve"> plant genetic resources, establis</w:t>
      </w:r>
      <w:r w:rsidR="00137595" w:rsidRPr="008E09DC">
        <w:rPr>
          <w:rFonts w:eastAsia="Times New Roman"/>
          <w:color w:val="000000" w:themeColor="text1"/>
        </w:rPr>
        <w:t xml:space="preserve">h </w:t>
      </w:r>
      <w:r w:rsidR="000C7B3E" w:rsidRPr="008E09DC">
        <w:rPr>
          <w:rFonts w:eastAsia="Times New Roman"/>
          <w:color w:val="000000" w:themeColor="text1"/>
        </w:rPr>
        <w:t xml:space="preserve">seed reserve for released varieties, </w:t>
      </w:r>
      <w:r w:rsidR="00137595" w:rsidRPr="008E09DC">
        <w:rPr>
          <w:rFonts w:eastAsia="Times New Roman"/>
          <w:color w:val="000000" w:themeColor="text1"/>
        </w:rPr>
        <w:t>develop</w:t>
      </w:r>
      <w:r w:rsidR="000C7B3E" w:rsidRPr="008E09DC">
        <w:rPr>
          <w:rFonts w:eastAsia="Times New Roman"/>
          <w:color w:val="000000" w:themeColor="text1"/>
        </w:rPr>
        <w:t xml:space="preserve"> seed systems for cereals, potato, vegetables, fruits, berries and other useful plants,</w:t>
      </w:r>
      <w:r w:rsidR="00137595" w:rsidRPr="008E09DC">
        <w:rPr>
          <w:rFonts w:eastAsia="Times New Roman"/>
          <w:color w:val="000000" w:themeColor="text1"/>
        </w:rPr>
        <w:t xml:space="preserve"> establish </w:t>
      </w:r>
      <w:r w:rsidR="00CE4B64" w:rsidRPr="008E09DC">
        <w:rPr>
          <w:rFonts w:eastAsia="Times New Roman"/>
          <w:color w:val="000000" w:themeColor="text1"/>
        </w:rPr>
        <w:t>a total of 14 seed farms (</w:t>
      </w:r>
      <w:r w:rsidR="00137595" w:rsidRPr="008E09DC">
        <w:rPr>
          <w:rFonts w:eastAsia="Times New Roman"/>
          <w:color w:val="000000" w:themeColor="text1"/>
        </w:rPr>
        <w:t>wheat seed farm</w:t>
      </w:r>
      <w:r w:rsidR="00CE4B64" w:rsidRPr="008E09DC">
        <w:rPr>
          <w:rFonts w:eastAsia="Times New Roman"/>
          <w:color w:val="000000" w:themeColor="text1"/>
        </w:rPr>
        <w:t>-4</w:t>
      </w:r>
      <w:r w:rsidR="00137595" w:rsidRPr="008E09DC">
        <w:rPr>
          <w:rFonts w:eastAsia="Times New Roman"/>
          <w:color w:val="000000" w:themeColor="text1"/>
        </w:rPr>
        <w:t>,</w:t>
      </w:r>
      <w:r w:rsidR="00CE4B64" w:rsidRPr="008E09DC">
        <w:rPr>
          <w:rFonts w:eastAsia="Times New Roman"/>
          <w:color w:val="000000" w:themeColor="text1"/>
        </w:rPr>
        <w:t xml:space="preserve"> fodder seed production farm-2, vegetable seed farm-5 and potato seed farm-4) </w:t>
      </w:r>
      <w:r w:rsidR="008E1384" w:rsidRPr="008E09DC">
        <w:rPr>
          <w:rFonts w:eastAsia="Times New Roman"/>
          <w:color w:val="000000" w:themeColor="text1"/>
        </w:rPr>
        <w:t xml:space="preserve">with technical expertise of </w:t>
      </w:r>
      <w:r w:rsidR="00CE4B64" w:rsidRPr="008E09DC">
        <w:rPr>
          <w:rFonts w:eastAsia="Times New Roman"/>
          <w:color w:val="000000" w:themeColor="text1"/>
        </w:rPr>
        <w:t>the Institute of Plant and Agricultural Sciences, and</w:t>
      </w:r>
      <w:r w:rsidR="00D15521" w:rsidRPr="008E09DC">
        <w:rPr>
          <w:rFonts w:eastAsia="Times New Roman"/>
          <w:color w:val="000000" w:themeColor="text1"/>
        </w:rPr>
        <w:t xml:space="preserve"> develop evidence based varietal development research; </w:t>
      </w:r>
    </w:p>
    <w:p w14:paraId="75D711ED" w14:textId="77777777" w:rsidR="0000520B" w:rsidRPr="008E09DC" w:rsidRDefault="0000520B" w:rsidP="008E09DC">
      <w:pPr>
        <w:pStyle w:val="ListParagraph"/>
        <w:tabs>
          <w:tab w:val="left" w:pos="630"/>
        </w:tabs>
        <w:snapToGrid w:val="0"/>
        <w:spacing w:after="0" w:line="240" w:lineRule="auto"/>
        <w:ind w:left="540" w:firstLine="1985"/>
        <w:jc w:val="both"/>
        <w:rPr>
          <w:rFonts w:eastAsia="Times New Roman"/>
          <w:color w:val="000000" w:themeColor="text1"/>
          <w:lang w:val="mn-MN"/>
        </w:rPr>
      </w:pPr>
    </w:p>
    <w:p w14:paraId="4D56D720" w14:textId="31C169F1" w:rsidR="00C36B40" w:rsidRPr="008E09DC" w:rsidRDefault="007C4E4C" w:rsidP="008E09DC">
      <w:pPr>
        <w:tabs>
          <w:tab w:val="left" w:pos="630"/>
        </w:tabs>
        <w:snapToGrid w:val="0"/>
        <w:spacing w:after="0" w:line="240" w:lineRule="auto"/>
        <w:ind w:firstLine="1985"/>
        <w:jc w:val="both"/>
        <w:rPr>
          <w:rFonts w:eastAsia="Times New Roman"/>
          <w:color w:val="000000" w:themeColor="text1"/>
        </w:rPr>
      </w:pPr>
      <w:r w:rsidRPr="008E09DC">
        <w:rPr>
          <w:rFonts w:eastAsia="Times New Roman"/>
          <w:color w:val="000000" w:themeColor="text1"/>
        </w:rPr>
        <w:t>c</w:t>
      </w:r>
      <w:r w:rsidR="00172C48" w:rsidRPr="008E09DC">
        <w:rPr>
          <w:rFonts w:eastAsia="Times New Roman"/>
          <w:color w:val="000000" w:themeColor="text1"/>
          <w:lang w:val="mn-MN"/>
        </w:rPr>
        <w:t>/</w:t>
      </w:r>
      <w:r w:rsidR="0000520B" w:rsidRPr="008E09DC">
        <w:rPr>
          <w:rFonts w:eastAsia="Times New Roman"/>
          <w:color w:val="000000" w:themeColor="text1"/>
          <w:lang w:val="mn-MN"/>
        </w:rPr>
        <w:t xml:space="preserve"> </w:t>
      </w:r>
      <w:r w:rsidR="008E1384" w:rsidRPr="008E09DC">
        <w:rPr>
          <w:rFonts w:eastAsia="Times New Roman"/>
          <w:color w:val="000000" w:themeColor="text1"/>
        </w:rPr>
        <w:t xml:space="preserve">support adoption of innovative technologies for </w:t>
      </w:r>
      <w:r w:rsidR="00D15521" w:rsidRPr="008E09DC">
        <w:rPr>
          <w:rFonts w:eastAsia="Times New Roman"/>
          <w:color w:val="000000" w:themeColor="text1"/>
        </w:rPr>
        <w:t>reduc</w:t>
      </w:r>
      <w:r w:rsidR="008E1384" w:rsidRPr="008E09DC">
        <w:rPr>
          <w:rFonts w:eastAsia="Times New Roman"/>
          <w:color w:val="000000" w:themeColor="text1"/>
        </w:rPr>
        <w:t>tion of</w:t>
      </w:r>
      <w:r w:rsidR="00D15521" w:rsidRPr="008E09DC">
        <w:rPr>
          <w:rFonts w:eastAsia="Times New Roman"/>
          <w:color w:val="000000" w:themeColor="text1"/>
        </w:rPr>
        <w:t xml:space="preserve"> soil erosion, soil </w:t>
      </w:r>
      <w:r w:rsidR="008E1384" w:rsidRPr="008E09DC">
        <w:rPr>
          <w:rFonts w:eastAsia="Times New Roman"/>
          <w:color w:val="000000" w:themeColor="text1"/>
        </w:rPr>
        <w:t>conservation and</w:t>
      </w:r>
      <w:r w:rsidR="00D15521" w:rsidRPr="008E09DC">
        <w:rPr>
          <w:rFonts w:eastAsia="Times New Roman"/>
          <w:color w:val="000000" w:themeColor="text1"/>
        </w:rPr>
        <w:t xml:space="preserve"> crop rotation</w:t>
      </w:r>
      <w:r w:rsidR="005A657E" w:rsidRPr="008E09DC">
        <w:rPr>
          <w:rFonts w:eastAsia="Times New Roman"/>
          <w:color w:val="000000" w:themeColor="text1"/>
        </w:rPr>
        <w:t>s</w:t>
      </w:r>
      <w:r w:rsidR="008E1384" w:rsidRPr="008E09DC">
        <w:rPr>
          <w:rFonts w:eastAsia="Times New Roman"/>
          <w:color w:val="000000" w:themeColor="text1"/>
        </w:rPr>
        <w:t xml:space="preserve"> </w:t>
      </w:r>
      <w:r w:rsidR="005A657E" w:rsidRPr="008E09DC">
        <w:rPr>
          <w:rFonts w:eastAsia="Times New Roman"/>
          <w:color w:val="000000" w:themeColor="text1"/>
        </w:rPr>
        <w:t xml:space="preserve">in accordance with </w:t>
      </w:r>
      <w:r w:rsidR="005A497B" w:rsidRPr="008E09DC">
        <w:rPr>
          <w:rFonts w:eastAsia="Times New Roman"/>
          <w:color w:val="000000" w:themeColor="text1"/>
          <w:lang w:val="mn-MN"/>
        </w:rPr>
        <w:t>“</w:t>
      </w:r>
      <w:r w:rsidR="00D15521" w:rsidRPr="008E09DC">
        <w:rPr>
          <w:rFonts w:eastAsia="Times New Roman"/>
          <w:color w:val="000000" w:themeColor="text1"/>
        </w:rPr>
        <w:t>Mongolian crop production system</w:t>
      </w:r>
      <w:r w:rsidR="005A497B" w:rsidRPr="008E09DC">
        <w:rPr>
          <w:rFonts w:eastAsia="Times New Roman"/>
          <w:color w:val="000000" w:themeColor="text1"/>
          <w:lang w:val="mn-MN"/>
        </w:rPr>
        <w:t>”</w:t>
      </w:r>
      <w:r w:rsidR="00D15521" w:rsidRPr="008E09DC">
        <w:rPr>
          <w:rFonts w:eastAsia="Times New Roman"/>
          <w:color w:val="000000" w:themeColor="text1"/>
        </w:rPr>
        <w:t xml:space="preserve"> a </w:t>
      </w:r>
      <w:r w:rsidR="008E1384" w:rsidRPr="008E09DC">
        <w:rPr>
          <w:rFonts w:eastAsia="Times New Roman"/>
          <w:color w:val="000000" w:themeColor="text1"/>
        </w:rPr>
        <w:t xml:space="preserve">national </w:t>
      </w:r>
      <w:r w:rsidR="00D15521" w:rsidRPr="008E09DC">
        <w:rPr>
          <w:rFonts w:eastAsia="Times New Roman"/>
          <w:color w:val="000000" w:themeColor="text1"/>
        </w:rPr>
        <w:t>technology guide to sustainable agriculture</w:t>
      </w:r>
      <w:r w:rsidR="008E1384" w:rsidRPr="008E09DC">
        <w:rPr>
          <w:rFonts w:eastAsia="Times New Roman"/>
          <w:color w:val="000000" w:themeColor="text1"/>
        </w:rPr>
        <w:t>, and facilitate corresponding technical and technological renovation</w:t>
      </w:r>
      <w:r w:rsidR="005A657E" w:rsidRPr="008E09DC">
        <w:rPr>
          <w:rFonts w:eastAsia="Times New Roman"/>
          <w:color w:val="000000" w:themeColor="text1"/>
        </w:rPr>
        <w:t xml:space="preserve">; </w:t>
      </w:r>
      <w:bookmarkStart w:id="0" w:name="_Hlk101167262"/>
    </w:p>
    <w:p w14:paraId="4C825754" w14:textId="77777777" w:rsidR="00C36B40" w:rsidRPr="008E09DC" w:rsidRDefault="00C36B40" w:rsidP="008E09DC">
      <w:pPr>
        <w:pStyle w:val="ListParagraph"/>
        <w:tabs>
          <w:tab w:val="left" w:pos="630"/>
        </w:tabs>
        <w:snapToGrid w:val="0"/>
        <w:spacing w:after="0" w:line="240" w:lineRule="auto"/>
        <w:ind w:left="540" w:firstLine="1985"/>
        <w:jc w:val="both"/>
        <w:rPr>
          <w:rFonts w:eastAsia="Times New Roman"/>
          <w:color w:val="000000" w:themeColor="text1"/>
          <w:lang w:val="mn-MN"/>
        </w:rPr>
      </w:pPr>
    </w:p>
    <w:p w14:paraId="37023F6B" w14:textId="07FA4F0F" w:rsidR="00950507" w:rsidRPr="008E09DC" w:rsidRDefault="007C4E4C" w:rsidP="008E09DC">
      <w:pPr>
        <w:tabs>
          <w:tab w:val="left" w:pos="630"/>
        </w:tabs>
        <w:snapToGrid w:val="0"/>
        <w:spacing w:after="0" w:line="240" w:lineRule="auto"/>
        <w:ind w:firstLine="1985"/>
        <w:jc w:val="both"/>
        <w:rPr>
          <w:rFonts w:eastAsia="Times New Roman"/>
          <w:color w:val="000000" w:themeColor="text1"/>
          <w:lang w:val="mn-MN"/>
        </w:rPr>
      </w:pPr>
      <w:r w:rsidRPr="008E09DC">
        <w:rPr>
          <w:rFonts w:eastAsia="Times New Roman"/>
          <w:color w:val="000000" w:themeColor="text1"/>
        </w:rPr>
        <w:t>d</w:t>
      </w:r>
      <w:r w:rsidR="00172C48" w:rsidRPr="008E09DC">
        <w:rPr>
          <w:rFonts w:eastAsia="Times New Roman"/>
          <w:color w:val="000000" w:themeColor="text1"/>
          <w:lang w:val="mn-MN"/>
        </w:rPr>
        <w:t xml:space="preserve">/ </w:t>
      </w:r>
      <w:r w:rsidR="005A657E" w:rsidRPr="008E09DC">
        <w:rPr>
          <w:rFonts w:eastAsia="Times New Roman"/>
          <w:color w:val="000000" w:themeColor="text1"/>
        </w:rPr>
        <w:t>provide institutional and financial supports to increase production of fodder crops and feed, and increase domestic feed supply for intensive animal farms and pig/poultry farms to 1.9 million tons a year;</w:t>
      </w:r>
      <w:r w:rsidR="00875A1A" w:rsidRPr="008E09DC">
        <w:rPr>
          <w:rFonts w:eastAsia="Times New Roman"/>
          <w:color w:val="000000" w:themeColor="text1"/>
          <w:lang w:val="mn-MN"/>
        </w:rPr>
        <w:t xml:space="preserve"> </w:t>
      </w:r>
    </w:p>
    <w:p w14:paraId="161FE3D2" w14:textId="77777777" w:rsidR="00950507" w:rsidRPr="008E09DC" w:rsidRDefault="00950507" w:rsidP="008E09DC">
      <w:pPr>
        <w:pStyle w:val="ListParagraph"/>
        <w:tabs>
          <w:tab w:val="left" w:pos="630"/>
        </w:tabs>
        <w:snapToGrid w:val="0"/>
        <w:spacing w:after="0" w:line="240" w:lineRule="auto"/>
        <w:ind w:left="540" w:firstLine="1985"/>
        <w:jc w:val="both"/>
        <w:rPr>
          <w:rFonts w:eastAsia="Times New Roman"/>
          <w:color w:val="000000" w:themeColor="text1"/>
          <w:lang w:val="mn-MN"/>
        </w:rPr>
      </w:pPr>
    </w:p>
    <w:bookmarkEnd w:id="0"/>
    <w:p w14:paraId="4A4AF82E" w14:textId="160B5F9D" w:rsidR="0000520B" w:rsidRPr="008E09DC" w:rsidRDefault="007C4E4C" w:rsidP="008E09DC">
      <w:pPr>
        <w:tabs>
          <w:tab w:val="left" w:pos="630"/>
        </w:tabs>
        <w:snapToGrid w:val="0"/>
        <w:spacing w:after="0" w:line="240" w:lineRule="auto"/>
        <w:ind w:firstLine="1985"/>
        <w:jc w:val="both"/>
        <w:rPr>
          <w:rFonts w:eastAsia="Times New Roman"/>
          <w:color w:val="000000" w:themeColor="text1"/>
          <w:lang w:val="mn-MN"/>
        </w:rPr>
      </w:pPr>
      <w:r w:rsidRPr="008E09DC">
        <w:rPr>
          <w:rFonts w:eastAsia="Times New Roman"/>
          <w:color w:val="000000" w:themeColor="text1"/>
        </w:rPr>
        <w:t>e</w:t>
      </w:r>
      <w:r w:rsidR="00172C48" w:rsidRPr="008E09DC">
        <w:rPr>
          <w:rFonts w:eastAsia="Times New Roman"/>
          <w:color w:val="000000" w:themeColor="text1"/>
          <w:lang w:val="mn-MN"/>
        </w:rPr>
        <w:t xml:space="preserve">/ </w:t>
      </w:r>
      <w:r w:rsidR="005A657E" w:rsidRPr="008E09DC">
        <w:rPr>
          <w:rFonts w:eastAsia="Times New Roman"/>
          <w:color w:val="000000" w:themeColor="text1"/>
        </w:rPr>
        <w:t xml:space="preserve">increase </w:t>
      </w:r>
      <w:r w:rsidR="005911BF" w:rsidRPr="008E09DC">
        <w:rPr>
          <w:rFonts w:eastAsia="Times New Roman"/>
          <w:color w:val="000000" w:themeColor="text1"/>
        </w:rPr>
        <w:t>a</w:t>
      </w:r>
      <w:r w:rsidR="005A657E" w:rsidRPr="008E09DC">
        <w:rPr>
          <w:rFonts w:eastAsia="Times New Roman"/>
          <w:color w:val="000000" w:themeColor="text1"/>
        </w:rPr>
        <w:t xml:space="preserve"> total greenhouse area upto 270 ha,</w:t>
      </w:r>
      <w:r w:rsidR="00BF3843" w:rsidRPr="008E09DC">
        <w:rPr>
          <w:rFonts w:eastAsia="Times New Roman"/>
          <w:color w:val="000000" w:themeColor="text1"/>
        </w:rPr>
        <w:t xml:space="preserve"> formulate and implement policy and appropriate measures to</w:t>
      </w:r>
      <w:r w:rsidR="005A657E" w:rsidRPr="008E09DC">
        <w:rPr>
          <w:rFonts w:eastAsia="Times New Roman"/>
          <w:color w:val="000000" w:themeColor="text1"/>
        </w:rPr>
        <w:t xml:space="preserve"> </w:t>
      </w:r>
      <w:r w:rsidR="00015805" w:rsidRPr="008E09DC">
        <w:rPr>
          <w:rFonts w:eastAsia="Times New Roman"/>
          <w:color w:val="000000" w:themeColor="text1"/>
        </w:rPr>
        <w:t xml:space="preserve">ensure </w:t>
      </w:r>
      <w:r w:rsidR="00BF3843" w:rsidRPr="008E09DC">
        <w:rPr>
          <w:rFonts w:eastAsia="Times New Roman"/>
          <w:color w:val="000000" w:themeColor="text1"/>
        </w:rPr>
        <w:t xml:space="preserve">sustainable supply of fresh </w:t>
      </w:r>
      <w:r w:rsidR="00BF3843" w:rsidRPr="008E09DC">
        <w:rPr>
          <w:rFonts w:eastAsia="Times New Roman"/>
          <w:color w:val="000000" w:themeColor="text1"/>
        </w:rPr>
        <w:lastRenderedPageBreak/>
        <w:t xml:space="preserve">vegetable </w:t>
      </w:r>
      <w:r w:rsidR="00802583" w:rsidRPr="008E09DC">
        <w:rPr>
          <w:rFonts w:eastAsia="Times New Roman"/>
          <w:color w:val="000000" w:themeColor="text1"/>
        </w:rPr>
        <w:t>year-round</w:t>
      </w:r>
      <w:r w:rsidR="00BF3843" w:rsidRPr="008E09DC">
        <w:rPr>
          <w:rFonts w:eastAsia="Times New Roman"/>
          <w:color w:val="000000" w:themeColor="text1"/>
        </w:rPr>
        <w:t xml:space="preserve">, and establish a total of 50 ha solar greenhouse clusters in areas that have access to heating systems and infrastructure; </w:t>
      </w:r>
    </w:p>
    <w:p w14:paraId="150F358E" w14:textId="77777777" w:rsidR="0000520B" w:rsidRPr="008E09DC" w:rsidRDefault="0000520B" w:rsidP="008E09DC">
      <w:pPr>
        <w:pStyle w:val="ListParagraph"/>
        <w:tabs>
          <w:tab w:val="left" w:pos="630"/>
        </w:tabs>
        <w:snapToGrid w:val="0"/>
        <w:spacing w:after="0" w:line="240" w:lineRule="auto"/>
        <w:ind w:left="540" w:firstLine="1985"/>
        <w:jc w:val="both"/>
        <w:rPr>
          <w:rFonts w:eastAsia="Times New Roman"/>
          <w:color w:val="000000" w:themeColor="text1"/>
          <w:lang w:val="mn-MN"/>
        </w:rPr>
      </w:pPr>
    </w:p>
    <w:p w14:paraId="3C4C87C3" w14:textId="7AB8B93E" w:rsidR="00B65534" w:rsidRPr="008E09DC" w:rsidRDefault="007C4E4C" w:rsidP="008E09DC">
      <w:pPr>
        <w:tabs>
          <w:tab w:val="left" w:pos="630"/>
        </w:tabs>
        <w:snapToGrid w:val="0"/>
        <w:spacing w:after="0" w:line="240" w:lineRule="auto"/>
        <w:ind w:firstLine="1985"/>
        <w:jc w:val="both"/>
        <w:rPr>
          <w:rFonts w:eastAsia="Times New Roman"/>
          <w:color w:val="000000" w:themeColor="text1"/>
          <w:lang w:val="mn-MN"/>
        </w:rPr>
      </w:pPr>
      <w:r w:rsidRPr="008E09DC">
        <w:rPr>
          <w:rFonts w:eastAsia="Times New Roman"/>
          <w:color w:val="000000" w:themeColor="text1"/>
        </w:rPr>
        <w:t>f</w:t>
      </w:r>
      <w:r w:rsidR="00172C48" w:rsidRPr="008E09DC">
        <w:rPr>
          <w:rFonts w:eastAsia="Times New Roman"/>
          <w:color w:val="000000" w:themeColor="text1"/>
          <w:lang w:val="mn-MN"/>
        </w:rPr>
        <w:t xml:space="preserve">/ </w:t>
      </w:r>
      <w:r w:rsidR="00BF3843" w:rsidRPr="008E09DC">
        <w:rPr>
          <w:rFonts w:eastAsia="Times New Roman"/>
          <w:color w:val="000000" w:themeColor="text1"/>
        </w:rPr>
        <w:t xml:space="preserve">develop domestic fertilizer production to help restore degraded soil and increase yield, conduct feasibility study for establishment of nitrogen and phosphate fertilizer plants based on mining industry to support import substitution and export oriented industrialization, and establish nitrogen and phosphate plants;     </w:t>
      </w:r>
    </w:p>
    <w:p w14:paraId="51C1ADA6" w14:textId="0C94B08B" w:rsidR="00950507" w:rsidRPr="008E09DC" w:rsidRDefault="00950507" w:rsidP="008E09DC">
      <w:pPr>
        <w:pStyle w:val="ListParagraph"/>
        <w:tabs>
          <w:tab w:val="left" w:pos="630"/>
        </w:tabs>
        <w:snapToGrid w:val="0"/>
        <w:spacing w:after="0" w:line="240" w:lineRule="auto"/>
        <w:ind w:left="540" w:firstLine="1985"/>
        <w:jc w:val="both"/>
        <w:rPr>
          <w:rFonts w:eastAsia="Times New Roman"/>
          <w:color w:val="000000" w:themeColor="text1"/>
          <w:lang w:val="mn-MN"/>
        </w:rPr>
      </w:pPr>
    </w:p>
    <w:p w14:paraId="6697DD56" w14:textId="68ABCA44" w:rsidR="00153336" w:rsidRPr="008E09DC" w:rsidRDefault="007C4E4C" w:rsidP="008E09DC">
      <w:pPr>
        <w:tabs>
          <w:tab w:val="left" w:pos="630"/>
        </w:tabs>
        <w:snapToGrid w:val="0"/>
        <w:spacing w:after="0" w:line="240" w:lineRule="auto"/>
        <w:ind w:firstLine="1985"/>
        <w:jc w:val="both"/>
        <w:rPr>
          <w:rFonts w:eastAsia="Times New Roman"/>
          <w:color w:val="000000" w:themeColor="text1"/>
          <w:lang w:val="mn-MN"/>
        </w:rPr>
      </w:pPr>
      <w:r w:rsidRPr="008E09DC">
        <w:rPr>
          <w:rFonts w:eastAsia="Times New Roman"/>
          <w:color w:val="000000" w:themeColor="text1"/>
        </w:rPr>
        <w:t>g</w:t>
      </w:r>
      <w:r w:rsidR="00172C48" w:rsidRPr="008E09DC">
        <w:rPr>
          <w:rFonts w:eastAsia="Times New Roman"/>
          <w:color w:val="000000" w:themeColor="text1"/>
          <w:lang w:val="mn-MN"/>
        </w:rPr>
        <w:t xml:space="preserve">/ </w:t>
      </w:r>
      <w:r w:rsidR="00BF3843" w:rsidRPr="008E09DC">
        <w:rPr>
          <w:rFonts w:eastAsia="Times New Roman"/>
          <w:color w:val="000000" w:themeColor="text1"/>
        </w:rPr>
        <w:t xml:space="preserve">focus on increased production of all types of grains, sugar cane, and other useful plants </w:t>
      </w:r>
      <w:r w:rsidR="00E33A21" w:rsidRPr="008E09DC">
        <w:rPr>
          <w:rFonts w:eastAsia="Times New Roman"/>
          <w:color w:val="000000" w:themeColor="text1"/>
        </w:rPr>
        <w:t xml:space="preserve">through effective financing/lending schemes and policy supports; </w:t>
      </w:r>
    </w:p>
    <w:p w14:paraId="57C5784B" w14:textId="77777777" w:rsidR="00153336" w:rsidRPr="008E09DC" w:rsidRDefault="00153336" w:rsidP="008E09DC">
      <w:pPr>
        <w:pStyle w:val="ListParagraph"/>
        <w:tabs>
          <w:tab w:val="left" w:pos="630"/>
        </w:tabs>
        <w:snapToGrid w:val="0"/>
        <w:spacing w:after="0" w:line="240" w:lineRule="auto"/>
        <w:ind w:left="540" w:firstLine="1985"/>
        <w:jc w:val="both"/>
        <w:rPr>
          <w:rFonts w:eastAsia="Times New Roman"/>
          <w:color w:val="000000" w:themeColor="text1"/>
          <w:lang w:val="mn-MN"/>
        </w:rPr>
      </w:pPr>
    </w:p>
    <w:p w14:paraId="3D9696E8" w14:textId="38E7E2B4" w:rsidR="0000520B" w:rsidRPr="008E09DC" w:rsidRDefault="007C4E4C" w:rsidP="008E09DC">
      <w:pPr>
        <w:tabs>
          <w:tab w:val="left" w:pos="630"/>
        </w:tabs>
        <w:snapToGrid w:val="0"/>
        <w:spacing w:after="0" w:line="240" w:lineRule="auto"/>
        <w:ind w:firstLine="1985"/>
        <w:jc w:val="both"/>
        <w:rPr>
          <w:rFonts w:eastAsia="Times New Roman"/>
          <w:color w:val="000000" w:themeColor="text1"/>
          <w:lang w:val="mn-MN"/>
        </w:rPr>
      </w:pPr>
      <w:r w:rsidRPr="008E09DC">
        <w:rPr>
          <w:rFonts w:eastAsia="Times New Roman"/>
          <w:color w:val="000000" w:themeColor="text1"/>
        </w:rPr>
        <w:t>h</w:t>
      </w:r>
      <w:r w:rsidR="00172C48" w:rsidRPr="008E09DC">
        <w:rPr>
          <w:rFonts w:eastAsia="Times New Roman"/>
          <w:color w:val="000000" w:themeColor="text1"/>
          <w:lang w:val="mn-MN"/>
        </w:rPr>
        <w:t xml:space="preserve">/ </w:t>
      </w:r>
      <w:r w:rsidR="00E33A21" w:rsidRPr="008E09DC">
        <w:rPr>
          <w:rFonts w:eastAsia="Times New Roman"/>
          <w:color w:val="000000" w:themeColor="text1"/>
        </w:rPr>
        <w:t xml:space="preserve">increase capacity of standard compliant seed silo and mechanized potato/vegetable warehouse by 20.0-50.0 thousand tons, respectively, on a regional basis; </w:t>
      </w:r>
    </w:p>
    <w:p w14:paraId="7D759252" w14:textId="77777777" w:rsidR="0000520B" w:rsidRPr="008E09DC" w:rsidRDefault="0000520B" w:rsidP="008E09DC">
      <w:pPr>
        <w:tabs>
          <w:tab w:val="left" w:pos="630"/>
        </w:tabs>
        <w:snapToGrid w:val="0"/>
        <w:spacing w:after="0" w:line="240" w:lineRule="auto"/>
        <w:ind w:firstLine="1985"/>
        <w:jc w:val="both"/>
        <w:rPr>
          <w:rFonts w:eastAsia="Times New Roman"/>
          <w:color w:val="000000" w:themeColor="text1"/>
          <w:lang w:val="mn-MN"/>
        </w:rPr>
      </w:pPr>
    </w:p>
    <w:p w14:paraId="263DC07B" w14:textId="7CA28A9F" w:rsidR="0000520B" w:rsidRPr="008E09DC" w:rsidRDefault="007C4E4C" w:rsidP="008E09DC">
      <w:pPr>
        <w:tabs>
          <w:tab w:val="left" w:pos="630"/>
        </w:tabs>
        <w:snapToGrid w:val="0"/>
        <w:spacing w:after="0" w:line="240" w:lineRule="auto"/>
        <w:ind w:firstLine="1985"/>
        <w:jc w:val="both"/>
        <w:rPr>
          <w:rFonts w:eastAsia="Times New Roman"/>
          <w:color w:val="000000" w:themeColor="text1"/>
          <w:lang w:val="mn-MN"/>
        </w:rPr>
      </w:pPr>
      <w:r w:rsidRPr="008E09DC">
        <w:rPr>
          <w:rFonts w:eastAsia="Times New Roman"/>
          <w:color w:val="000000" w:themeColor="text1"/>
        </w:rPr>
        <w:t>i</w:t>
      </w:r>
      <w:r w:rsidR="00172C48" w:rsidRPr="008E09DC">
        <w:rPr>
          <w:rFonts w:eastAsia="Times New Roman"/>
          <w:color w:val="000000" w:themeColor="text1"/>
          <w:lang w:val="mn-MN"/>
        </w:rPr>
        <w:t xml:space="preserve">/ </w:t>
      </w:r>
      <w:r w:rsidR="00AF1DF9" w:rsidRPr="008E09DC">
        <w:rPr>
          <w:rFonts w:eastAsia="Times New Roman"/>
          <w:color w:val="000000" w:themeColor="text1"/>
        </w:rPr>
        <w:t>secure finance for</w:t>
      </w:r>
      <w:r w:rsidR="006F1EE7" w:rsidRPr="008E09DC">
        <w:rPr>
          <w:rFonts w:eastAsia="Times New Roman"/>
          <w:color w:val="000000" w:themeColor="text1"/>
        </w:rPr>
        <w:t xml:space="preserve"> adoption of </w:t>
      </w:r>
      <w:r w:rsidR="00E33A21" w:rsidRPr="008E09DC">
        <w:rPr>
          <w:rFonts w:eastAsia="Times New Roman"/>
          <w:color w:val="000000" w:themeColor="text1"/>
        </w:rPr>
        <w:t>eco-friendly and water saving irrigation technologies, construction</w:t>
      </w:r>
      <w:r w:rsidR="006A736D" w:rsidRPr="008E09DC">
        <w:rPr>
          <w:rFonts w:eastAsia="Times New Roman"/>
          <w:color w:val="000000" w:themeColor="text1"/>
        </w:rPr>
        <w:t>/</w:t>
      </w:r>
      <w:r w:rsidR="00E33A21" w:rsidRPr="008E09DC">
        <w:rPr>
          <w:rFonts w:eastAsia="Times New Roman"/>
          <w:color w:val="000000" w:themeColor="text1"/>
        </w:rPr>
        <w:t>rehabilitation of</w:t>
      </w:r>
      <w:r w:rsidR="006A736D" w:rsidRPr="008E09DC">
        <w:rPr>
          <w:rFonts w:eastAsia="Times New Roman"/>
          <w:color w:val="000000" w:themeColor="text1"/>
        </w:rPr>
        <w:t xml:space="preserve"> irrigation systems, and establish</w:t>
      </w:r>
      <w:r w:rsidR="006F1EE7" w:rsidRPr="008E09DC">
        <w:rPr>
          <w:rFonts w:eastAsia="Times New Roman"/>
          <w:color w:val="000000" w:themeColor="text1"/>
        </w:rPr>
        <w:t>ment of</w:t>
      </w:r>
      <w:r w:rsidR="006A736D" w:rsidRPr="008E09DC">
        <w:rPr>
          <w:rFonts w:eastAsia="Times New Roman"/>
          <w:color w:val="000000" w:themeColor="text1"/>
        </w:rPr>
        <w:t xml:space="preserve"> surface runoff harvesting ponds</w:t>
      </w:r>
      <w:r w:rsidR="00E33A21" w:rsidRPr="008E09DC">
        <w:rPr>
          <w:rFonts w:eastAsia="Times New Roman"/>
          <w:color w:val="000000" w:themeColor="text1"/>
        </w:rPr>
        <w:t xml:space="preserve"> to promote climate resilient agriculture</w:t>
      </w:r>
      <w:r w:rsidR="006F1EE7" w:rsidRPr="008E09DC">
        <w:rPr>
          <w:rFonts w:eastAsia="Times New Roman"/>
          <w:color w:val="000000" w:themeColor="text1"/>
        </w:rPr>
        <w:t xml:space="preserve">; </w:t>
      </w:r>
    </w:p>
    <w:p w14:paraId="76221D17" w14:textId="77777777" w:rsidR="0000520B" w:rsidRPr="008E09DC" w:rsidRDefault="0000520B" w:rsidP="008E09DC">
      <w:pPr>
        <w:pStyle w:val="ListParagraph"/>
        <w:tabs>
          <w:tab w:val="left" w:pos="630"/>
        </w:tabs>
        <w:snapToGrid w:val="0"/>
        <w:spacing w:after="0" w:line="240" w:lineRule="auto"/>
        <w:ind w:left="540" w:firstLine="1985"/>
        <w:jc w:val="both"/>
        <w:rPr>
          <w:rFonts w:eastAsia="Times New Roman"/>
          <w:color w:val="000000" w:themeColor="text1"/>
          <w:lang w:val="mn-MN"/>
        </w:rPr>
      </w:pPr>
    </w:p>
    <w:p w14:paraId="741A98DA" w14:textId="4DFB50DB" w:rsidR="00511357" w:rsidRPr="008E09DC" w:rsidRDefault="007C4E4C" w:rsidP="008E09DC">
      <w:pPr>
        <w:tabs>
          <w:tab w:val="left" w:pos="630"/>
        </w:tabs>
        <w:snapToGrid w:val="0"/>
        <w:spacing w:after="0" w:line="240" w:lineRule="auto"/>
        <w:ind w:firstLine="1985"/>
        <w:jc w:val="both"/>
        <w:rPr>
          <w:rFonts w:eastAsia="Times New Roman"/>
          <w:color w:val="000000" w:themeColor="text1"/>
          <w:lang w:val="mn-MN"/>
        </w:rPr>
      </w:pPr>
      <w:r w:rsidRPr="008E09DC">
        <w:rPr>
          <w:rFonts w:eastAsia="Times New Roman"/>
          <w:color w:val="000000" w:themeColor="text1"/>
        </w:rPr>
        <w:t>j</w:t>
      </w:r>
      <w:r w:rsidR="00172C48" w:rsidRPr="008E09DC">
        <w:rPr>
          <w:rFonts w:eastAsia="Times New Roman"/>
          <w:color w:val="000000" w:themeColor="text1"/>
          <w:lang w:val="mn-MN"/>
        </w:rPr>
        <w:t xml:space="preserve">/ </w:t>
      </w:r>
      <w:r w:rsidR="006F1EE7" w:rsidRPr="008E09DC">
        <w:rPr>
          <w:rFonts w:eastAsia="Times New Roman"/>
          <w:color w:val="000000" w:themeColor="text1"/>
        </w:rPr>
        <w:t>establish agro-industrial parks to support economic clustering among factories, farmers, partnerships, cooperatives and entities;</w:t>
      </w:r>
    </w:p>
    <w:p w14:paraId="70DBE3AA" w14:textId="77777777" w:rsidR="00511357" w:rsidRPr="008E09DC" w:rsidRDefault="00511357" w:rsidP="008E09DC">
      <w:pPr>
        <w:pStyle w:val="ListParagraph"/>
        <w:tabs>
          <w:tab w:val="left" w:pos="630"/>
        </w:tabs>
        <w:snapToGrid w:val="0"/>
        <w:spacing w:after="0" w:line="240" w:lineRule="auto"/>
        <w:ind w:left="540" w:firstLine="1985"/>
        <w:jc w:val="both"/>
        <w:rPr>
          <w:rFonts w:eastAsia="Times New Roman"/>
          <w:color w:val="000000" w:themeColor="text1"/>
          <w:lang w:val="mn-MN"/>
        </w:rPr>
      </w:pPr>
    </w:p>
    <w:p w14:paraId="66D7BAB4" w14:textId="74429F5C" w:rsidR="00056132" w:rsidRPr="008E09DC" w:rsidRDefault="007C4E4C" w:rsidP="008E09DC">
      <w:pPr>
        <w:tabs>
          <w:tab w:val="left" w:pos="630"/>
        </w:tabs>
        <w:snapToGrid w:val="0"/>
        <w:spacing w:after="0" w:line="240" w:lineRule="auto"/>
        <w:ind w:firstLine="1985"/>
        <w:jc w:val="both"/>
        <w:rPr>
          <w:rFonts w:eastAsia="Times New Roman"/>
          <w:color w:val="000000" w:themeColor="text1"/>
          <w:lang w:val="mn-MN"/>
        </w:rPr>
      </w:pPr>
      <w:r w:rsidRPr="008E09DC">
        <w:rPr>
          <w:rFonts w:eastAsia="Times New Roman"/>
          <w:color w:val="000000" w:themeColor="text1"/>
        </w:rPr>
        <w:t>k</w:t>
      </w:r>
      <w:r w:rsidR="00172C48" w:rsidRPr="008E09DC">
        <w:rPr>
          <w:rFonts w:eastAsia="Times New Roman"/>
          <w:color w:val="000000" w:themeColor="text1"/>
          <w:lang w:val="mn-MN"/>
        </w:rPr>
        <w:t xml:space="preserve">/ </w:t>
      </w:r>
      <w:r w:rsidR="006F1EE7" w:rsidRPr="008E09DC">
        <w:rPr>
          <w:rFonts w:eastAsia="Times New Roman"/>
          <w:color w:val="000000" w:themeColor="text1"/>
        </w:rPr>
        <w:t>in the</w:t>
      </w:r>
      <w:r w:rsidR="00926AF8" w:rsidRPr="008E09DC">
        <w:rPr>
          <w:rFonts w:eastAsia="Times New Roman"/>
          <w:color w:val="000000" w:themeColor="text1"/>
        </w:rPr>
        <w:t xml:space="preserve"> framework of policy action on implementation of </w:t>
      </w:r>
      <w:r w:rsidR="006F1EE7" w:rsidRPr="008E09DC">
        <w:rPr>
          <w:rFonts w:eastAsia="Times New Roman"/>
          <w:color w:val="000000" w:themeColor="text1"/>
        </w:rPr>
        <w:t>“One billion tree” national movement</w:t>
      </w:r>
      <w:r w:rsidR="00926AF8" w:rsidRPr="008E09DC">
        <w:rPr>
          <w:rFonts w:eastAsia="Times New Roman"/>
          <w:color w:val="000000" w:themeColor="text1"/>
        </w:rPr>
        <w:t xml:space="preserve">, </w:t>
      </w:r>
      <w:r w:rsidR="009F0818" w:rsidRPr="008E09DC">
        <w:rPr>
          <w:rFonts w:eastAsia="Times New Roman"/>
          <w:color w:val="000000" w:themeColor="text1"/>
        </w:rPr>
        <w:t>develop agroforestry</w:t>
      </w:r>
      <w:r w:rsidR="00E77164" w:rsidRPr="008E09DC">
        <w:rPr>
          <w:rFonts w:eastAsia="Times New Roman"/>
          <w:color w:val="000000" w:themeColor="text1"/>
        </w:rPr>
        <w:t xml:space="preserve"> </w:t>
      </w:r>
      <w:r w:rsidR="005911BF" w:rsidRPr="008E09DC">
        <w:rPr>
          <w:rFonts w:eastAsia="Times New Roman"/>
          <w:color w:val="000000" w:themeColor="text1"/>
        </w:rPr>
        <w:t xml:space="preserve">over 30 ha in aimag and </w:t>
      </w:r>
      <w:r w:rsidR="009F0818" w:rsidRPr="008E09DC">
        <w:rPr>
          <w:rFonts w:eastAsia="Times New Roman"/>
          <w:color w:val="000000" w:themeColor="text1"/>
        </w:rPr>
        <w:t>10 ha</w:t>
      </w:r>
      <w:r w:rsidR="005911BF" w:rsidRPr="008E09DC">
        <w:rPr>
          <w:rFonts w:eastAsia="Times New Roman"/>
          <w:color w:val="000000" w:themeColor="text1"/>
        </w:rPr>
        <w:t xml:space="preserve"> in soum centers</w:t>
      </w:r>
      <w:r w:rsidR="00E77164" w:rsidRPr="008E09DC">
        <w:rPr>
          <w:rFonts w:eastAsia="Times New Roman"/>
          <w:color w:val="000000" w:themeColor="text1"/>
        </w:rPr>
        <w:t xml:space="preserve">, </w:t>
      </w:r>
      <w:r w:rsidR="00FA22A4" w:rsidRPr="008E09DC">
        <w:rPr>
          <w:rFonts w:eastAsia="Times New Roman"/>
          <w:color w:val="000000" w:themeColor="text1"/>
        </w:rPr>
        <w:t xml:space="preserve">establish </w:t>
      </w:r>
      <w:r w:rsidR="00E77164" w:rsidRPr="008E09DC">
        <w:rPr>
          <w:rFonts w:eastAsia="Times New Roman"/>
          <w:color w:val="000000" w:themeColor="text1"/>
        </w:rPr>
        <w:t>fruit/berry tree seedling nursery</w:t>
      </w:r>
      <w:r w:rsidR="00BA420F" w:rsidRPr="008E09DC">
        <w:rPr>
          <w:rFonts w:eastAsia="Times New Roman"/>
          <w:color w:val="000000" w:themeColor="text1"/>
        </w:rPr>
        <w:t xml:space="preserve"> and horticultural farms,</w:t>
      </w:r>
      <w:r w:rsidR="00E77164" w:rsidRPr="008E09DC">
        <w:rPr>
          <w:rFonts w:eastAsia="Times New Roman"/>
          <w:color w:val="000000" w:themeColor="text1"/>
        </w:rPr>
        <w:t xml:space="preserve"> construct fence and establish shelterbelt around crop fields; </w:t>
      </w:r>
    </w:p>
    <w:p w14:paraId="2E25E937" w14:textId="77777777" w:rsidR="0089232C" w:rsidRPr="008E09DC" w:rsidRDefault="0089232C" w:rsidP="008E09DC">
      <w:pPr>
        <w:tabs>
          <w:tab w:val="left" w:pos="630"/>
        </w:tabs>
        <w:snapToGrid w:val="0"/>
        <w:spacing w:after="0" w:line="240" w:lineRule="auto"/>
        <w:ind w:firstLine="1985"/>
        <w:jc w:val="both"/>
        <w:rPr>
          <w:rFonts w:eastAsia="Times New Roman"/>
          <w:color w:val="000000" w:themeColor="text1"/>
          <w:lang w:val="mn-MN"/>
        </w:rPr>
      </w:pPr>
    </w:p>
    <w:p w14:paraId="01F30C93" w14:textId="41A78538" w:rsidR="002D6036" w:rsidRPr="008E09DC" w:rsidRDefault="007C4E4C" w:rsidP="008E09DC">
      <w:pPr>
        <w:tabs>
          <w:tab w:val="left" w:pos="630"/>
        </w:tabs>
        <w:snapToGrid w:val="0"/>
        <w:spacing w:after="0" w:line="240" w:lineRule="auto"/>
        <w:ind w:firstLine="1985"/>
        <w:jc w:val="both"/>
        <w:rPr>
          <w:rFonts w:eastAsia="Times New Roman"/>
          <w:color w:val="000000" w:themeColor="text1"/>
          <w:lang w:val="mn-MN"/>
        </w:rPr>
      </w:pPr>
      <w:r w:rsidRPr="008E09DC">
        <w:rPr>
          <w:rFonts w:eastAsia="Times New Roman"/>
          <w:color w:val="000000" w:themeColor="text1"/>
        </w:rPr>
        <w:t>l</w:t>
      </w:r>
      <w:r w:rsidR="002D6036" w:rsidRPr="008E09DC">
        <w:rPr>
          <w:rFonts w:eastAsia="Times New Roman"/>
          <w:color w:val="000000" w:themeColor="text1"/>
          <w:lang w:val="mn-MN"/>
        </w:rPr>
        <w:t xml:space="preserve">/ </w:t>
      </w:r>
      <w:r w:rsidR="00E77164" w:rsidRPr="008E09DC">
        <w:rPr>
          <w:rFonts w:eastAsia="Times New Roman"/>
          <w:color w:val="000000" w:themeColor="text1"/>
        </w:rPr>
        <w:t>establish a strategic reserve of wheat through public procurement of minimum 100 thousand tons of wheat, annually.</w:t>
      </w:r>
    </w:p>
    <w:p w14:paraId="2F0A8BD6" w14:textId="7D228884" w:rsidR="0000520B" w:rsidRPr="008E09DC" w:rsidRDefault="0000520B" w:rsidP="008E09DC">
      <w:pPr>
        <w:pStyle w:val="ListParagraph"/>
        <w:tabs>
          <w:tab w:val="left" w:pos="630"/>
        </w:tabs>
        <w:snapToGrid w:val="0"/>
        <w:spacing w:after="0" w:line="240" w:lineRule="auto"/>
        <w:ind w:left="540"/>
        <w:jc w:val="both"/>
        <w:rPr>
          <w:rFonts w:eastAsia="Times New Roman"/>
          <w:color w:val="000000" w:themeColor="text1"/>
          <w:lang w:val="mn-MN"/>
        </w:rPr>
      </w:pPr>
    </w:p>
    <w:p w14:paraId="49118CA8" w14:textId="638E91EA" w:rsidR="00AF1A20" w:rsidRPr="008E09DC" w:rsidRDefault="00172C48" w:rsidP="008E09DC">
      <w:pPr>
        <w:snapToGrid w:val="0"/>
        <w:spacing w:after="0" w:line="240" w:lineRule="auto"/>
        <w:ind w:left="698" w:firstLine="720"/>
        <w:jc w:val="both"/>
        <w:rPr>
          <w:lang w:val="mn-MN"/>
        </w:rPr>
      </w:pPr>
      <w:r w:rsidRPr="008E09DC">
        <w:rPr>
          <w:lang w:val="mn-MN"/>
        </w:rPr>
        <w:t xml:space="preserve">4/ </w:t>
      </w:r>
      <w:r w:rsidR="007C4E4C" w:rsidRPr="008E09DC">
        <w:t>Regarding animal production</w:t>
      </w:r>
      <w:r w:rsidR="005C5622" w:rsidRPr="008E09DC">
        <w:rPr>
          <w:lang w:val="mn-MN"/>
        </w:rPr>
        <w:t>:</w:t>
      </w:r>
    </w:p>
    <w:p w14:paraId="65782600" w14:textId="77777777" w:rsidR="00AF1A20" w:rsidRPr="008E09DC" w:rsidRDefault="00AF1A20" w:rsidP="008E09DC">
      <w:pPr>
        <w:tabs>
          <w:tab w:val="left" w:pos="630"/>
        </w:tabs>
        <w:snapToGrid w:val="0"/>
        <w:spacing w:after="0" w:line="240" w:lineRule="auto"/>
        <w:jc w:val="both"/>
        <w:rPr>
          <w:rFonts w:eastAsia="Times New Roman"/>
          <w:u w:val="single"/>
          <w:lang w:val="mn-MN"/>
        </w:rPr>
      </w:pPr>
    </w:p>
    <w:p w14:paraId="00239E5F" w14:textId="77777777" w:rsidR="003B3388" w:rsidRPr="008E09DC" w:rsidRDefault="003B3388" w:rsidP="008E09DC">
      <w:pPr>
        <w:pStyle w:val="ListParagraph"/>
        <w:numPr>
          <w:ilvl w:val="0"/>
          <w:numId w:val="43"/>
        </w:numPr>
        <w:snapToGrid w:val="0"/>
        <w:spacing w:after="0" w:line="240" w:lineRule="auto"/>
        <w:jc w:val="both"/>
        <w:rPr>
          <w:rFonts w:eastAsia="Times New Roman"/>
          <w:vanish/>
          <w:lang w:val="mn-MN"/>
        </w:rPr>
      </w:pPr>
    </w:p>
    <w:p w14:paraId="3DD613CA" w14:textId="77777777" w:rsidR="003B3388" w:rsidRPr="008E09DC" w:rsidRDefault="003B3388" w:rsidP="008E09DC">
      <w:pPr>
        <w:pStyle w:val="ListParagraph"/>
        <w:numPr>
          <w:ilvl w:val="1"/>
          <w:numId w:val="43"/>
        </w:numPr>
        <w:snapToGrid w:val="0"/>
        <w:spacing w:after="0" w:line="240" w:lineRule="auto"/>
        <w:jc w:val="both"/>
        <w:rPr>
          <w:rFonts w:eastAsia="Times New Roman"/>
          <w:vanish/>
          <w:lang w:val="mn-MN"/>
        </w:rPr>
      </w:pPr>
    </w:p>
    <w:p w14:paraId="26CBC680" w14:textId="77777777" w:rsidR="003B3388" w:rsidRPr="008E09DC" w:rsidRDefault="003B3388" w:rsidP="008E09DC">
      <w:pPr>
        <w:pStyle w:val="ListParagraph"/>
        <w:numPr>
          <w:ilvl w:val="1"/>
          <w:numId w:val="43"/>
        </w:numPr>
        <w:snapToGrid w:val="0"/>
        <w:spacing w:after="0" w:line="240" w:lineRule="auto"/>
        <w:jc w:val="both"/>
        <w:rPr>
          <w:rFonts w:eastAsia="Times New Roman"/>
          <w:vanish/>
          <w:lang w:val="mn-MN"/>
        </w:rPr>
      </w:pPr>
    </w:p>
    <w:p w14:paraId="45880085" w14:textId="3B48DA2C" w:rsidR="003B576C" w:rsidRPr="008E09DC" w:rsidRDefault="00186AD3" w:rsidP="008E09DC">
      <w:pPr>
        <w:snapToGrid w:val="0"/>
        <w:spacing w:after="0" w:line="240" w:lineRule="auto"/>
        <w:ind w:firstLine="2127"/>
        <w:jc w:val="both"/>
        <w:rPr>
          <w:rFonts w:eastAsia="Times New Roman"/>
          <w:lang w:val="mn-MN"/>
        </w:rPr>
      </w:pPr>
      <w:r w:rsidRPr="008E09DC">
        <w:rPr>
          <w:rFonts w:eastAsia="Times New Roman"/>
        </w:rPr>
        <w:t>a</w:t>
      </w:r>
      <w:r w:rsidR="00172C48" w:rsidRPr="008E09DC">
        <w:rPr>
          <w:rFonts w:eastAsia="Times New Roman"/>
          <w:lang w:val="mn-MN"/>
        </w:rPr>
        <w:t>/</w:t>
      </w:r>
      <w:r w:rsidR="00A7576D" w:rsidRPr="008E09DC">
        <w:rPr>
          <w:rFonts w:eastAsia="Times New Roman"/>
        </w:rPr>
        <w:t xml:space="preserve">  </w:t>
      </w:r>
      <w:r w:rsidR="00E77164" w:rsidRPr="008E09DC">
        <w:rPr>
          <w:rFonts w:eastAsia="Times New Roman"/>
        </w:rPr>
        <w:t xml:space="preserve"> </w:t>
      </w:r>
      <w:proofErr w:type="gramStart"/>
      <w:r w:rsidR="00E77164" w:rsidRPr="008E09DC">
        <w:rPr>
          <w:rFonts w:eastAsia="Times New Roman"/>
        </w:rPr>
        <w:t xml:space="preserve">determine </w:t>
      </w:r>
      <w:r w:rsidR="008E09DC" w:rsidRPr="008E09DC">
        <w:rPr>
          <w:rFonts w:eastAsia="Times New Roman"/>
          <w:lang w:val="mn-MN"/>
        </w:rPr>
        <w:t xml:space="preserve"> </w:t>
      </w:r>
      <w:r w:rsidR="00E77164" w:rsidRPr="008E09DC">
        <w:rPr>
          <w:rFonts w:eastAsia="Times New Roman"/>
        </w:rPr>
        <w:t>and</w:t>
      </w:r>
      <w:proofErr w:type="gramEnd"/>
      <w:r w:rsidR="008E09DC" w:rsidRPr="008E09DC">
        <w:rPr>
          <w:rFonts w:eastAsia="Times New Roman"/>
          <w:lang w:val="mn-MN"/>
        </w:rPr>
        <w:t xml:space="preserve"> </w:t>
      </w:r>
      <w:r w:rsidR="00E77164" w:rsidRPr="008E09DC">
        <w:rPr>
          <w:rFonts w:eastAsia="Times New Roman"/>
        </w:rPr>
        <w:t xml:space="preserve"> maintain an ideal </w:t>
      </w:r>
      <w:r w:rsidR="008E09DC" w:rsidRPr="008E09DC">
        <w:rPr>
          <w:rFonts w:eastAsia="Times New Roman"/>
          <w:lang w:val="mn-MN"/>
        </w:rPr>
        <w:t xml:space="preserve"> </w:t>
      </w:r>
      <w:r w:rsidR="00E77164" w:rsidRPr="008E09DC">
        <w:rPr>
          <w:rFonts w:eastAsia="Times New Roman"/>
        </w:rPr>
        <w:t>stocking</w:t>
      </w:r>
      <w:r w:rsidR="008E09DC" w:rsidRPr="008E09DC">
        <w:rPr>
          <w:rFonts w:eastAsia="Times New Roman"/>
          <w:lang w:val="mn-MN"/>
        </w:rPr>
        <w:t xml:space="preserve"> </w:t>
      </w:r>
      <w:r w:rsidR="00E77164" w:rsidRPr="008E09DC">
        <w:rPr>
          <w:rFonts w:eastAsia="Times New Roman"/>
        </w:rPr>
        <w:t xml:space="preserve"> rate </w:t>
      </w:r>
      <w:r w:rsidR="008E09DC" w:rsidRPr="008E09DC">
        <w:rPr>
          <w:rFonts w:eastAsia="Times New Roman"/>
          <w:lang w:val="mn-MN"/>
        </w:rPr>
        <w:t xml:space="preserve"> </w:t>
      </w:r>
      <w:r w:rsidR="00E77164" w:rsidRPr="008E09DC">
        <w:rPr>
          <w:rFonts w:eastAsia="Times New Roman"/>
        </w:rPr>
        <w:t>for pasture’s carrying capacity, protect animal health, improve animal productivity and quality of livestock</w:t>
      </w:r>
      <w:r w:rsidR="00A7576D" w:rsidRPr="008E09DC">
        <w:rPr>
          <w:rFonts w:eastAsia="Times New Roman"/>
        </w:rPr>
        <w:t xml:space="preserve">, and increase </w:t>
      </w:r>
      <w:r w:rsidR="00802583" w:rsidRPr="008E09DC">
        <w:rPr>
          <w:rFonts w:eastAsia="Times New Roman"/>
        </w:rPr>
        <w:t>herders’</w:t>
      </w:r>
      <w:r w:rsidR="00A7576D" w:rsidRPr="008E09DC">
        <w:rPr>
          <w:rFonts w:eastAsia="Times New Roman"/>
        </w:rPr>
        <w:t xml:space="preserve"> responsibilities and engagement for transforming livestock sector, </w:t>
      </w:r>
      <w:r w:rsidR="00E77164" w:rsidRPr="008E09DC">
        <w:rPr>
          <w:rFonts w:eastAsia="Times New Roman"/>
        </w:rPr>
        <w:t xml:space="preserve">in cooperation with local administration and administrative units; </w:t>
      </w:r>
    </w:p>
    <w:p w14:paraId="37D2DABB" w14:textId="77777777" w:rsidR="003B576C" w:rsidRPr="008E09DC" w:rsidRDefault="003B576C" w:rsidP="008E09DC">
      <w:pPr>
        <w:tabs>
          <w:tab w:val="left" w:pos="630"/>
        </w:tabs>
        <w:snapToGrid w:val="0"/>
        <w:spacing w:after="0" w:line="240" w:lineRule="auto"/>
        <w:ind w:firstLine="2127"/>
        <w:jc w:val="both"/>
        <w:rPr>
          <w:rFonts w:eastAsia="Times New Roman"/>
          <w:lang w:val="mn-MN"/>
        </w:rPr>
      </w:pPr>
    </w:p>
    <w:p w14:paraId="333E4A63" w14:textId="7EE3F26A" w:rsidR="008555DA" w:rsidRPr="008E09DC" w:rsidRDefault="00186AD3" w:rsidP="008E09DC">
      <w:pPr>
        <w:snapToGrid w:val="0"/>
        <w:spacing w:after="0" w:line="240" w:lineRule="auto"/>
        <w:ind w:firstLine="2127"/>
        <w:jc w:val="both"/>
        <w:rPr>
          <w:rFonts w:eastAsia="Times New Roman"/>
          <w:lang w:val="mn-MN"/>
        </w:rPr>
      </w:pPr>
      <w:r w:rsidRPr="008E09DC">
        <w:rPr>
          <w:rFonts w:eastAsia="Times New Roman"/>
        </w:rPr>
        <w:t>b</w:t>
      </w:r>
      <w:r w:rsidR="00172C48" w:rsidRPr="008E09DC">
        <w:rPr>
          <w:rFonts w:eastAsia="Times New Roman"/>
          <w:lang w:val="mn-MN"/>
        </w:rPr>
        <w:t xml:space="preserve">/ </w:t>
      </w:r>
      <w:r w:rsidR="00A7576D" w:rsidRPr="008E09DC">
        <w:rPr>
          <w:rFonts w:eastAsia="Times New Roman"/>
        </w:rPr>
        <w:t>de</w:t>
      </w:r>
      <w:r w:rsidRPr="008E09DC">
        <w:rPr>
          <w:rFonts w:eastAsia="Times New Roman"/>
        </w:rPr>
        <w:t>fine</w:t>
      </w:r>
      <w:r w:rsidR="00A7576D" w:rsidRPr="008E09DC">
        <w:rPr>
          <w:rFonts w:eastAsia="Times New Roman"/>
        </w:rPr>
        <w:t xml:space="preserve"> target markets</w:t>
      </w:r>
      <w:r w:rsidRPr="008E09DC">
        <w:rPr>
          <w:rFonts w:eastAsia="Times New Roman"/>
        </w:rPr>
        <w:t xml:space="preserve"> and develop effective collection, primary processing and marketing systems for livestock, livestock products and raw materials; establish and/or restructure model cooperative, and provide full support to cooperative movement;</w:t>
      </w:r>
    </w:p>
    <w:p w14:paraId="7F45776D" w14:textId="77777777" w:rsidR="008555DA" w:rsidRPr="008E09DC" w:rsidRDefault="008555DA" w:rsidP="008E09DC">
      <w:pPr>
        <w:pStyle w:val="ListParagraph"/>
        <w:snapToGrid w:val="0"/>
        <w:spacing w:after="0" w:line="240" w:lineRule="auto"/>
        <w:ind w:left="630" w:firstLine="2127"/>
        <w:jc w:val="both"/>
        <w:rPr>
          <w:rFonts w:eastAsia="Times New Roman"/>
          <w:lang w:val="mn-MN"/>
        </w:rPr>
      </w:pPr>
    </w:p>
    <w:p w14:paraId="74A0CCEA" w14:textId="5B2CE685" w:rsidR="000D4DF5" w:rsidRPr="008E09DC" w:rsidRDefault="00186AD3" w:rsidP="008E09DC">
      <w:pPr>
        <w:snapToGrid w:val="0"/>
        <w:spacing w:after="0" w:line="240" w:lineRule="auto"/>
        <w:ind w:firstLine="2127"/>
        <w:jc w:val="both"/>
        <w:rPr>
          <w:rFonts w:eastAsia="Times New Roman"/>
          <w:lang w:val="mn-MN"/>
        </w:rPr>
      </w:pPr>
      <w:r w:rsidRPr="008E09DC">
        <w:rPr>
          <w:rFonts w:eastAsia="Times New Roman"/>
        </w:rPr>
        <w:t>c</w:t>
      </w:r>
      <w:r w:rsidR="00172C48" w:rsidRPr="008E09DC">
        <w:rPr>
          <w:rFonts w:eastAsia="Times New Roman"/>
          <w:lang w:val="mn-MN"/>
        </w:rPr>
        <w:t xml:space="preserve">/ </w:t>
      </w:r>
      <w:r w:rsidR="001A7ED7" w:rsidRPr="008E09DC">
        <w:rPr>
          <w:rFonts w:eastAsia="Times New Roman"/>
        </w:rPr>
        <w:t>develop</w:t>
      </w:r>
      <w:r w:rsidR="002D29B6" w:rsidRPr="008E09DC">
        <w:rPr>
          <w:rFonts w:eastAsia="Times New Roman"/>
        </w:rPr>
        <w:t xml:space="preserve"> peri-urban </w:t>
      </w:r>
      <w:r w:rsidR="001A7ED7" w:rsidRPr="008E09DC">
        <w:rPr>
          <w:rFonts w:eastAsia="Times New Roman"/>
        </w:rPr>
        <w:t xml:space="preserve">beef and dairy farms with total of </w:t>
      </w:r>
      <w:r w:rsidR="00E57DEA" w:rsidRPr="008E09DC">
        <w:rPr>
          <w:rFonts w:eastAsia="Times New Roman"/>
        </w:rPr>
        <w:t>50.0 thousand beef cattle and 50.0 thousand dairy cow</w:t>
      </w:r>
      <w:r w:rsidR="001A7ED7" w:rsidRPr="008E09DC">
        <w:rPr>
          <w:rFonts w:eastAsia="Times New Roman"/>
        </w:rPr>
        <w:t>s</w:t>
      </w:r>
      <w:r w:rsidR="002D29B6" w:rsidRPr="008E09DC">
        <w:rPr>
          <w:rFonts w:eastAsia="Times New Roman"/>
        </w:rPr>
        <w:t xml:space="preserve"> in</w:t>
      </w:r>
      <w:r w:rsidR="001A7ED7" w:rsidRPr="008E09DC">
        <w:rPr>
          <w:rFonts w:eastAsia="Times New Roman"/>
        </w:rPr>
        <w:t xml:space="preserve"> integrat</w:t>
      </w:r>
      <w:r w:rsidR="002D29B6" w:rsidRPr="008E09DC">
        <w:rPr>
          <w:rFonts w:eastAsia="Times New Roman"/>
        </w:rPr>
        <w:t>ed</w:t>
      </w:r>
      <w:r w:rsidR="001A7ED7" w:rsidRPr="008E09DC">
        <w:rPr>
          <w:rFonts w:eastAsia="Times New Roman"/>
        </w:rPr>
        <w:t xml:space="preserve"> intensive crop-livestock production systems, establish nucleus farms for fine wool and meat sheep breeds,</w:t>
      </w:r>
      <w:r w:rsidR="00385C31" w:rsidRPr="008E09DC">
        <w:rPr>
          <w:rFonts w:eastAsia="Times New Roman"/>
        </w:rPr>
        <w:t xml:space="preserve"> regulate the </w:t>
      </w:r>
      <w:r w:rsidR="001A7ED7" w:rsidRPr="008E09DC">
        <w:rPr>
          <w:rFonts w:eastAsia="Times New Roman"/>
        </w:rPr>
        <w:t>import</w:t>
      </w:r>
      <w:r w:rsidR="00385C31" w:rsidRPr="008E09DC">
        <w:rPr>
          <w:rFonts w:eastAsia="Times New Roman"/>
        </w:rPr>
        <w:t xml:space="preserve"> of </w:t>
      </w:r>
      <w:r w:rsidR="001A7ED7" w:rsidRPr="008E09DC">
        <w:rPr>
          <w:rFonts w:eastAsia="Times New Roman"/>
        </w:rPr>
        <w:t xml:space="preserve"> embryos of highly productive animal breeds, apply biotechnological advances </w:t>
      </w:r>
      <w:r w:rsidR="001A7ED7" w:rsidRPr="008E09DC">
        <w:rPr>
          <w:rFonts w:eastAsia="Times New Roman"/>
        </w:rPr>
        <w:lastRenderedPageBreak/>
        <w:t>in selective breeding, conserve animal gene pool, develop intensive breeding systems, and</w:t>
      </w:r>
      <w:r w:rsidR="0016658F" w:rsidRPr="008E09DC">
        <w:rPr>
          <w:rFonts w:eastAsia="Times New Roman"/>
        </w:rPr>
        <w:t xml:space="preserve"> provide</w:t>
      </w:r>
      <w:r w:rsidR="001A7ED7" w:rsidRPr="008E09DC">
        <w:rPr>
          <w:rFonts w:eastAsia="Times New Roman"/>
        </w:rPr>
        <w:t xml:space="preserve"> support</w:t>
      </w:r>
      <w:r w:rsidR="0016658F" w:rsidRPr="008E09DC">
        <w:rPr>
          <w:rFonts w:eastAsia="Times New Roman"/>
        </w:rPr>
        <w:t>s</w:t>
      </w:r>
      <w:r w:rsidR="001A7ED7" w:rsidRPr="008E09DC">
        <w:rPr>
          <w:rFonts w:eastAsia="Times New Roman"/>
        </w:rPr>
        <w:t xml:space="preserve"> </w:t>
      </w:r>
      <w:r w:rsidR="0016658F" w:rsidRPr="008E09DC">
        <w:rPr>
          <w:rFonts w:eastAsia="Times New Roman"/>
        </w:rPr>
        <w:t xml:space="preserve">to </w:t>
      </w:r>
      <w:r w:rsidR="001A7ED7" w:rsidRPr="008E09DC">
        <w:rPr>
          <w:rFonts w:eastAsia="Times New Roman"/>
        </w:rPr>
        <w:t>units</w:t>
      </w:r>
      <w:r w:rsidR="0016658F" w:rsidRPr="008E09DC">
        <w:rPr>
          <w:rFonts w:eastAsia="Times New Roman"/>
        </w:rPr>
        <w:t xml:space="preserve">/animal breeders, including through </w:t>
      </w:r>
      <w:r w:rsidR="001A7ED7" w:rsidRPr="008E09DC">
        <w:rPr>
          <w:rFonts w:eastAsia="Times New Roman"/>
        </w:rPr>
        <w:t>subsid</w:t>
      </w:r>
      <w:r w:rsidR="0016658F" w:rsidRPr="008E09DC">
        <w:rPr>
          <w:rFonts w:eastAsia="Times New Roman"/>
        </w:rPr>
        <w:t xml:space="preserve">y program; </w:t>
      </w:r>
      <w:r w:rsidR="001A7ED7" w:rsidRPr="008E09DC">
        <w:rPr>
          <w:rFonts w:eastAsia="Times New Roman"/>
        </w:rPr>
        <w:t xml:space="preserve">  </w:t>
      </w:r>
    </w:p>
    <w:p w14:paraId="18F918DF" w14:textId="77777777" w:rsidR="000D4DF5" w:rsidRPr="008E09DC" w:rsidRDefault="000D4DF5" w:rsidP="008E09DC">
      <w:pPr>
        <w:pStyle w:val="ListParagraph"/>
        <w:snapToGrid w:val="0"/>
        <w:spacing w:after="0" w:line="240" w:lineRule="auto"/>
        <w:ind w:left="630" w:firstLine="2127"/>
        <w:jc w:val="both"/>
        <w:rPr>
          <w:rFonts w:eastAsia="Times New Roman"/>
          <w:lang w:val="mn-MN"/>
        </w:rPr>
      </w:pPr>
    </w:p>
    <w:p w14:paraId="1D6FFE85" w14:textId="5966CF31" w:rsidR="000D4DF5" w:rsidRPr="008E09DC" w:rsidRDefault="00186AD3" w:rsidP="008E09DC">
      <w:pPr>
        <w:snapToGrid w:val="0"/>
        <w:spacing w:after="0" w:line="240" w:lineRule="auto"/>
        <w:ind w:firstLine="2127"/>
        <w:jc w:val="both"/>
        <w:rPr>
          <w:rFonts w:eastAsia="Times New Roman"/>
          <w:lang w:val="mn-MN"/>
        </w:rPr>
      </w:pPr>
      <w:r w:rsidRPr="008E09DC">
        <w:rPr>
          <w:rFonts w:eastAsia="Times New Roman"/>
        </w:rPr>
        <w:t>d</w:t>
      </w:r>
      <w:r w:rsidR="00172C48" w:rsidRPr="008E09DC">
        <w:rPr>
          <w:rFonts w:eastAsia="Times New Roman"/>
          <w:lang w:val="mn-MN"/>
        </w:rPr>
        <w:t xml:space="preserve">/ </w:t>
      </w:r>
      <w:r w:rsidR="0016658F" w:rsidRPr="008E09DC">
        <w:rPr>
          <w:rFonts w:eastAsia="Times New Roman"/>
        </w:rPr>
        <w:t xml:space="preserve">support engagement of private sector for establishment, expansion and/or rehabilitation </w:t>
      </w:r>
      <w:r w:rsidR="00802583" w:rsidRPr="008E09DC">
        <w:rPr>
          <w:rFonts w:eastAsia="Times New Roman"/>
        </w:rPr>
        <w:t>of feedlots</w:t>
      </w:r>
      <w:r w:rsidR="0016658F" w:rsidRPr="008E09DC">
        <w:rPr>
          <w:rFonts w:eastAsia="Times New Roman"/>
        </w:rPr>
        <w:t xml:space="preserve"> for young beef cattle, sheep, swine and chicken with long term investments and finances;</w:t>
      </w:r>
    </w:p>
    <w:p w14:paraId="0C71CE26" w14:textId="04FE4B05" w:rsidR="00296406" w:rsidRPr="008E09DC" w:rsidRDefault="00296406" w:rsidP="008E09DC">
      <w:pPr>
        <w:pStyle w:val="ListParagraph"/>
        <w:snapToGrid w:val="0"/>
        <w:spacing w:after="0" w:line="240" w:lineRule="auto"/>
        <w:ind w:left="630" w:firstLine="2127"/>
        <w:jc w:val="both"/>
        <w:rPr>
          <w:rFonts w:eastAsia="Times New Roman"/>
          <w:lang w:val="mn-MN"/>
        </w:rPr>
      </w:pPr>
    </w:p>
    <w:p w14:paraId="2A90BE0C" w14:textId="6281270C" w:rsidR="00296406" w:rsidRPr="008E09DC" w:rsidRDefault="00186AD3" w:rsidP="008E09DC">
      <w:pPr>
        <w:snapToGrid w:val="0"/>
        <w:spacing w:after="0" w:line="240" w:lineRule="auto"/>
        <w:ind w:firstLine="2127"/>
        <w:jc w:val="both"/>
        <w:rPr>
          <w:rFonts w:eastAsia="Times New Roman"/>
          <w:lang w:val="mn-MN"/>
        </w:rPr>
      </w:pPr>
      <w:r w:rsidRPr="008E09DC">
        <w:rPr>
          <w:rFonts w:eastAsia="Times New Roman"/>
        </w:rPr>
        <w:t>e</w:t>
      </w:r>
      <w:r w:rsidR="00172C48" w:rsidRPr="008E09DC">
        <w:rPr>
          <w:rFonts w:eastAsia="Times New Roman"/>
          <w:lang w:val="mn-MN"/>
        </w:rPr>
        <w:t xml:space="preserve">/ </w:t>
      </w:r>
      <w:r w:rsidR="0016658F" w:rsidRPr="008E09DC">
        <w:rPr>
          <w:rFonts w:eastAsia="Times New Roman"/>
        </w:rPr>
        <w:t xml:space="preserve">develop </w:t>
      </w:r>
      <w:r w:rsidR="00512D0E" w:rsidRPr="008E09DC">
        <w:rPr>
          <w:rFonts w:eastAsia="Times New Roman"/>
        </w:rPr>
        <w:t xml:space="preserve">honey farms through cooperative approach, increase honey yield and </w:t>
      </w:r>
      <w:r w:rsidR="00B45690" w:rsidRPr="008E09DC">
        <w:rPr>
          <w:rFonts w:eastAsia="Times New Roman"/>
        </w:rPr>
        <w:t>facilitate</w:t>
      </w:r>
      <w:r w:rsidR="00512D0E" w:rsidRPr="008E09DC">
        <w:rPr>
          <w:rFonts w:eastAsia="Times New Roman"/>
        </w:rPr>
        <w:t xml:space="preserve"> honey export; </w:t>
      </w:r>
    </w:p>
    <w:p w14:paraId="4F04DAB7" w14:textId="08478104" w:rsidR="007D566E" w:rsidRPr="008E09DC" w:rsidRDefault="007D566E" w:rsidP="008E09DC">
      <w:pPr>
        <w:pStyle w:val="ListParagraph"/>
        <w:snapToGrid w:val="0"/>
        <w:spacing w:after="0" w:line="240" w:lineRule="auto"/>
        <w:ind w:left="630" w:firstLine="2127"/>
        <w:jc w:val="both"/>
        <w:rPr>
          <w:rFonts w:eastAsia="Times New Roman"/>
          <w:lang w:val="mn-MN"/>
        </w:rPr>
      </w:pPr>
    </w:p>
    <w:p w14:paraId="078B4A30" w14:textId="0849FD63" w:rsidR="003903EC" w:rsidRPr="008E09DC" w:rsidRDefault="00186AD3" w:rsidP="008E09DC">
      <w:pPr>
        <w:snapToGrid w:val="0"/>
        <w:spacing w:after="0" w:line="240" w:lineRule="auto"/>
        <w:ind w:firstLine="2127"/>
        <w:jc w:val="both"/>
        <w:rPr>
          <w:rFonts w:eastAsia="Times New Roman"/>
          <w:lang w:val="mn-MN"/>
        </w:rPr>
      </w:pPr>
      <w:r w:rsidRPr="008E09DC">
        <w:rPr>
          <w:rFonts w:eastAsia="Times New Roman"/>
        </w:rPr>
        <w:t>f</w:t>
      </w:r>
      <w:r w:rsidR="00172C48" w:rsidRPr="008E09DC">
        <w:rPr>
          <w:rFonts w:eastAsia="Times New Roman"/>
          <w:lang w:val="mn-MN"/>
        </w:rPr>
        <w:t xml:space="preserve">/ </w:t>
      </w:r>
      <w:r w:rsidR="00B92C49" w:rsidRPr="008E09DC">
        <w:rPr>
          <w:rFonts w:eastAsia="Times New Roman"/>
        </w:rPr>
        <w:t>implement integrated animal disease management, introduce innovative technologies in production of biopreparations, develop vaccine cold chain, build capacity of diagnostic labs, strengthen veterinary services</w:t>
      </w:r>
      <w:r w:rsidR="00ED21EB" w:rsidRPr="008E09DC">
        <w:rPr>
          <w:rFonts w:eastAsia="Times New Roman"/>
        </w:rPr>
        <w:t xml:space="preserve"> units</w:t>
      </w:r>
      <w:r w:rsidR="00B92C49" w:rsidRPr="008E09DC">
        <w:rPr>
          <w:rFonts w:eastAsia="Times New Roman"/>
        </w:rPr>
        <w:t xml:space="preserve">, and appropriate required funds </w:t>
      </w:r>
      <w:r w:rsidR="00B45690" w:rsidRPr="008E09DC">
        <w:rPr>
          <w:rFonts w:eastAsia="Times New Roman"/>
        </w:rPr>
        <w:t>out of</w:t>
      </w:r>
      <w:r w:rsidR="00B80AAB" w:rsidRPr="008E09DC">
        <w:rPr>
          <w:rFonts w:eastAsia="Times New Roman"/>
        </w:rPr>
        <w:t xml:space="preserve"> state or local budget. </w:t>
      </w:r>
      <w:r w:rsidR="00B92C49" w:rsidRPr="008E09DC">
        <w:rPr>
          <w:rFonts w:eastAsia="Times New Roman"/>
        </w:rPr>
        <w:t xml:space="preserve">  </w:t>
      </w:r>
    </w:p>
    <w:p w14:paraId="3DBA283E" w14:textId="77777777" w:rsidR="003903EC" w:rsidRPr="008E09DC" w:rsidRDefault="003903EC" w:rsidP="008E09DC">
      <w:pPr>
        <w:pStyle w:val="ListParagraph"/>
        <w:snapToGrid w:val="0"/>
        <w:spacing w:after="0" w:line="240" w:lineRule="auto"/>
        <w:ind w:left="630"/>
        <w:jc w:val="both"/>
        <w:rPr>
          <w:rFonts w:eastAsia="Times New Roman"/>
        </w:rPr>
      </w:pPr>
    </w:p>
    <w:p w14:paraId="176DCB5B" w14:textId="07E9F15F" w:rsidR="008555DA" w:rsidRPr="008E09DC" w:rsidRDefault="00172C48" w:rsidP="008E09DC">
      <w:pPr>
        <w:snapToGrid w:val="0"/>
        <w:spacing w:after="0" w:line="240" w:lineRule="auto"/>
        <w:ind w:left="698" w:firstLine="720"/>
        <w:jc w:val="both"/>
        <w:rPr>
          <w:lang w:val="mn-MN"/>
        </w:rPr>
      </w:pPr>
      <w:r w:rsidRPr="008E09DC">
        <w:rPr>
          <w:lang w:val="mn-MN"/>
        </w:rPr>
        <w:t xml:space="preserve">5/ </w:t>
      </w:r>
      <w:r w:rsidR="00186AD3" w:rsidRPr="008E09DC">
        <w:t>Regarding food processing industry</w:t>
      </w:r>
      <w:r w:rsidR="00550F19" w:rsidRPr="008E09DC">
        <w:rPr>
          <w:lang w:val="mn-MN"/>
        </w:rPr>
        <w:t>:</w:t>
      </w:r>
    </w:p>
    <w:p w14:paraId="48B775D8" w14:textId="77777777" w:rsidR="008555DA" w:rsidRPr="008E09DC" w:rsidRDefault="008555DA" w:rsidP="008E09DC">
      <w:pPr>
        <w:tabs>
          <w:tab w:val="left" w:pos="630"/>
        </w:tabs>
        <w:snapToGrid w:val="0"/>
        <w:spacing w:after="0" w:line="240" w:lineRule="auto"/>
        <w:jc w:val="both"/>
        <w:rPr>
          <w:rFonts w:eastAsia="Times New Roman"/>
          <w:lang w:val="mn-MN"/>
        </w:rPr>
      </w:pPr>
    </w:p>
    <w:p w14:paraId="4AE6996C" w14:textId="77777777" w:rsidR="003B3388" w:rsidRPr="008E09DC" w:rsidRDefault="003B3388" w:rsidP="008E09DC">
      <w:pPr>
        <w:pStyle w:val="ListParagraph"/>
        <w:numPr>
          <w:ilvl w:val="0"/>
          <w:numId w:val="48"/>
        </w:numPr>
        <w:tabs>
          <w:tab w:val="left" w:pos="0"/>
        </w:tabs>
        <w:snapToGrid w:val="0"/>
        <w:spacing w:after="0" w:line="240" w:lineRule="auto"/>
        <w:jc w:val="both"/>
        <w:rPr>
          <w:rFonts w:eastAsia="Times New Roman"/>
          <w:vanish/>
          <w:lang w:val="mn-MN"/>
        </w:rPr>
      </w:pPr>
    </w:p>
    <w:p w14:paraId="76D2E925" w14:textId="77777777" w:rsidR="003B3388" w:rsidRPr="008E09DC" w:rsidRDefault="003B3388" w:rsidP="008E09DC">
      <w:pPr>
        <w:pStyle w:val="ListParagraph"/>
        <w:numPr>
          <w:ilvl w:val="1"/>
          <w:numId w:val="48"/>
        </w:numPr>
        <w:tabs>
          <w:tab w:val="left" w:pos="0"/>
        </w:tabs>
        <w:snapToGrid w:val="0"/>
        <w:spacing w:after="0" w:line="240" w:lineRule="auto"/>
        <w:jc w:val="both"/>
        <w:rPr>
          <w:rFonts w:eastAsia="Times New Roman"/>
          <w:vanish/>
          <w:lang w:val="mn-MN"/>
        </w:rPr>
      </w:pPr>
    </w:p>
    <w:p w14:paraId="06ACA386" w14:textId="77777777" w:rsidR="003B3388" w:rsidRPr="008E09DC" w:rsidRDefault="003B3388" w:rsidP="008E09DC">
      <w:pPr>
        <w:pStyle w:val="ListParagraph"/>
        <w:numPr>
          <w:ilvl w:val="1"/>
          <w:numId w:val="48"/>
        </w:numPr>
        <w:tabs>
          <w:tab w:val="left" w:pos="0"/>
        </w:tabs>
        <w:snapToGrid w:val="0"/>
        <w:spacing w:after="0" w:line="240" w:lineRule="auto"/>
        <w:jc w:val="both"/>
        <w:rPr>
          <w:rFonts w:eastAsia="Times New Roman"/>
          <w:vanish/>
          <w:lang w:val="mn-MN"/>
        </w:rPr>
      </w:pPr>
    </w:p>
    <w:p w14:paraId="65D1D60C" w14:textId="50E25368" w:rsidR="008555DA" w:rsidRPr="008E09DC" w:rsidRDefault="00CB460B" w:rsidP="008E09DC">
      <w:pPr>
        <w:tabs>
          <w:tab w:val="left" w:pos="0"/>
        </w:tabs>
        <w:snapToGrid w:val="0"/>
        <w:spacing w:after="0" w:line="240" w:lineRule="auto"/>
        <w:ind w:firstLine="2127"/>
        <w:jc w:val="both"/>
        <w:rPr>
          <w:rFonts w:eastAsia="Times New Roman"/>
          <w:lang w:val="mn-MN"/>
        </w:rPr>
      </w:pPr>
      <w:r w:rsidRPr="008E09DC">
        <w:rPr>
          <w:rFonts w:eastAsia="Times New Roman"/>
        </w:rPr>
        <w:t>a</w:t>
      </w:r>
      <w:r w:rsidR="00802583" w:rsidRPr="008E09DC">
        <w:rPr>
          <w:rFonts w:eastAsia="Times New Roman"/>
          <w:lang w:val="mn-MN"/>
        </w:rPr>
        <w:t>/</w:t>
      </w:r>
      <w:r w:rsidR="00802583" w:rsidRPr="008E09DC">
        <w:rPr>
          <w:rFonts w:eastAsia="Times New Roman"/>
        </w:rPr>
        <w:t xml:space="preserve"> </w:t>
      </w:r>
      <w:proofErr w:type="gramStart"/>
      <w:r w:rsidR="00802583" w:rsidRPr="008E09DC">
        <w:rPr>
          <w:rFonts w:eastAsia="Times New Roman"/>
          <w:lang w:val="mn-MN"/>
        </w:rPr>
        <w:t>support</w:t>
      </w:r>
      <w:r w:rsidR="0068151F" w:rsidRPr="008E09DC">
        <w:rPr>
          <w:rFonts w:eastAsia="Times New Roman"/>
        </w:rPr>
        <w:t xml:space="preserve"> </w:t>
      </w:r>
      <w:r w:rsidR="008E09DC" w:rsidRPr="008E09DC">
        <w:rPr>
          <w:rFonts w:eastAsia="Times New Roman"/>
          <w:lang w:val="mn-MN"/>
        </w:rPr>
        <w:t xml:space="preserve"> </w:t>
      </w:r>
      <w:r w:rsidR="0068151F" w:rsidRPr="008E09DC">
        <w:rPr>
          <w:rFonts w:eastAsia="Times New Roman"/>
        </w:rPr>
        <w:t>domestic</w:t>
      </w:r>
      <w:proofErr w:type="gramEnd"/>
      <w:r w:rsidR="0068151F" w:rsidRPr="008E09DC">
        <w:rPr>
          <w:rFonts w:eastAsia="Times New Roman"/>
        </w:rPr>
        <w:t xml:space="preserve"> </w:t>
      </w:r>
      <w:r w:rsidR="008E09DC" w:rsidRPr="008E09DC">
        <w:rPr>
          <w:rFonts w:eastAsia="Times New Roman"/>
          <w:lang w:val="mn-MN"/>
        </w:rPr>
        <w:t xml:space="preserve"> </w:t>
      </w:r>
      <w:r w:rsidR="0068151F" w:rsidRPr="008E09DC">
        <w:rPr>
          <w:rFonts w:eastAsia="Times New Roman"/>
        </w:rPr>
        <w:t xml:space="preserve">processing of food raw materials </w:t>
      </w:r>
      <w:r w:rsidR="00B45690" w:rsidRPr="008E09DC">
        <w:rPr>
          <w:rFonts w:eastAsia="Times New Roman"/>
        </w:rPr>
        <w:t>of animal and plant origin,</w:t>
      </w:r>
      <w:r w:rsidR="0068151F" w:rsidRPr="008E09DC">
        <w:rPr>
          <w:rFonts w:eastAsia="Times New Roman"/>
        </w:rPr>
        <w:t xml:space="preserve"> production of finished products, and improve incentive </w:t>
      </w:r>
      <w:r w:rsidRPr="008E09DC">
        <w:rPr>
          <w:rFonts w:eastAsia="Times New Roman"/>
        </w:rPr>
        <w:t xml:space="preserve">scheme to domestic producers for products that </w:t>
      </w:r>
      <w:r w:rsidR="00B45690" w:rsidRPr="008E09DC">
        <w:rPr>
          <w:rFonts w:eastAsia="Times New Roman"/>
        </w:rPr>
        <w:t>conform to</w:t>
      </w:r>
      <w:r w:rsidRPr="008E09DC">
        <w:rPr>
          <w:rFonts w:eastAsia="Times New Roman"/>
        </w:rPr>
        <w:t xml:space="preserve"> quality, hygiene and safety requirements and sold locally;  </w:t>
      </w:r>
    </w:p>
    <w:p w14:paraId="23FD5C5D" w14:textId="77777777" w:rsidR="008555DA" w:rsidRPr="008E09DC" w:rsidRDefault="008555DA" w:rsidP="008E09DC">
      <w:pPr>
        <w:tabs>
          <w:tab w:val="left" w:pos="630"/>
        </w:tabs>
        <w:snapToGrid w:val="0"/>
        <w:spacing w:after="0" w:line="240" w:lineRule="auto"/>
        <w:ind w:firstLine="2127"/>
        <w:jc w:val="both"/>
        <w:rPr>
          <w:rFonts w:eastAsia="Times New Roman"/>
          <w:lang w:val="mn-MN"/>
        </w:rPr>
      </w:pPr>
    </w:p>
    <w:p w14:paraId="5BFC007C" w14:textId="0FC5A2AE" w:rsidR="008555DA" w:rsidRPr="008E09DC" w:rsidRDefault="00CB460B" w:rsidP="008E09DC">
      <w:pPr>
        <w:tabs>
          <w:tab w:val="left" w:pos="0"/>
        </w:tabs>
        <w:snapToGrid w:val="0"/>
        <w:spacing w:after="0" w:line="240" w:lineRule="auto"/>
        <w:ind w:firstLine="2127"/>
        <w:jc w:val="both"/>
        <w:rPr>
          <w:rFonts w:eastAsia="Times New Roman"/>
        </w:rPr>
      </w:pPr>
      <w:r w:rsidRPr="008E09DC">
        <w:rPr>
          <w:rFonts w:eastAsia="Times New Roman"/>
        </w:rPr>
        <w:t>b</w:t>
      </w:r>
      <w:r w:rsidR="00172C48" w:rsidRPr="008E09DC">
        <w:rPr>
          <w:rFonts w:eastAsia="Times New Roman"/>
          <w:lang w:val="mn-MN"/>
        </w:rPr>
        <w:t xml:space="preserve">/ </w:t>
      </w:r>
      <w:r w:rsidR="00DE10E9" w:rsidRPr="008E09DC">
        <w:rPr>
          <w:rFonts w:eastAsia="Times New Roman"/>
        </w:rPr>
        <w:t xml:space="preserve">provide financial support to </w:t>
      </w:r>
      <w:r w:rsidR="00737AD5" w:rsidRPr="008E09DC">
        <w:rPr>
          <w:rFonts w:eastAsia="Times New Roman"/>
        </w:rPr>
        <w:t>establishment and expansion of dairy, vegetable, fruit and berry baby food processing factories</w:t>
      </w:r>
      <w:r w:rsidR="007E08C0" w:rsidRPr="008E09DC">
        <w:rPr>
          <w:rFonts w:eastAsia="Times New Roman"/>
        </w:rPr>
        <w:t>,</w:t>
      </w:r>
      <w:r w:rsidR="00737AD5" w:rsidRPr="008E09DC">
        <w:rPr>
          <w:rFonts w:eastAsia="Times New Roman"/>
        </w:rPr>
        <w:t xml:space="preserve"> and </w:t>
      </w:r>
      <w:r w:rsidR="007E08C0" w:rsidRPr="008E09DC">
        <w:rPr>
          <w:rFonts w:eastAsia="Times New Roman"/>
        </w:rPr>
        <w:t>domestic production of raw materials for baby food;</w:t>
      </w:r>
    </w:p>
    <w:p w14:paraId="680886C2" w14:textId="77777777" w:rsidR="008555DA" w:rsidRPr="008E09DC" w:rsidRDefault="008555DA" w:rsidP="008E09DC">
      <w:pPr>
        <w:pStyle w:val="ListParagraph"/>
        <w:tabs>
          <w:tab w:val="left" w:pos="0"/>
        </w:tabs>
        <w:snapToGrid w:val="0"/>
        <w:spacing w:after="0" w:line="240" w:lineRule="auto"/>
        <w:ind w:left="630" w:firstLine="2127"/>
        <w:jc w:val="both"/>
        <w:rPr>
          <w:rFonts w:eastAsia="Times New Roman"/>
          <w:lang w:val="mn-MN"/>
        </w:rPr>
      </w:pPr>
    </w:p>
    <w:p w14:paraId="07519F85" w14:textId="3753018C" w:rsidR="008555DA" w:rsidRPr="008E09DC" w:rsidRDefault="00CB460B" w:rsidP="008E09DC">
      <w:pPr>
        <w:tabs>
          <w:tab w:val="left" w:pos="0"/>
        </w:tabs>
        <w:snapToGrid w:val="0"/>
        <w:spacing w:after="0" w:line="240" w:lineRule="auto"/>
        <w:ind w:firstLine="2127"/>
        <w:jc w:val="both"/>
        <w:rPr>
          <w:rFonts w:eastAsia="Times New Roman"/>
          <w:lang w:val="mn-MN"/>
        </w:rPr>
      </w:pPr>
      <w:r w:rsidRPr="008E09DC">
        <w:rPr>
          <w:rFonts w:eastAsia="Times New Roman"/>
        </w:rPr>
        <w:t>c</w:t>
      </w:r>
      <w:r w:rsidR="00172C48" w:rsidRPr="008E09DC">
        <w:rPr>
          <w:rFonts w:eastAsia="Times New Roman"/>
          <w:lang w:val="mn-MN"/>
        </w:rPr>
        <w:t xml:space="preserve">/ </w:t>
      </w:r>
      <w:r w:rsidR="00A21645" w:rsidRPr="008E09DC">
        <w:rPr>
          <w:rFonts w:eastAsia="Times New Roman"/>
        </w:rPr>
        <w:t xml:space="preserve">increase state free meal subsidy for </w:t>
      </w:r>
      <w:r w:rsidR="006A0A46" w:rsidRPr="008E09DC">
        <w:rPr>
          <w:rFonts w:eastAsia="Times New Roman"/>
        </w:rPr>
        <w:t xml:space="preserve">a </w:t>
      </w:r>
      <w:r w:rsidR="007E08C0" w:rsidRPr="008E09DC">
        <w:rPr>
          <w:rFonts w:eastAsia="Times New Roman"/>
        </w:rPr>
        <w:t>kindergarten, school</w:t>
      </w:r>
      <w:r w:rsidR="00A21645" w:rsidRPr="008E09DC">
        <w:rPr>
          <w:rFonts w:eastAsia="Times New Roman"/>
        </w:rPr>
        <w:t xml:space="preserve"> and TVET child/student</w:t>
      </w:r>
      <w:r w:rsidR="006A0A46" w:rsidRPr="008E09DC">
        <w:rPr>
          <w:rFonts w:eastAsia="Times New Roman"/>
        </w:rPr>
        <w:t>, including a boarder,</w:t>
      </w:r>
      <w:r w:rsidR="004523F7" w:rsidRPr="008E09DC">
        <w:rPr>
          <w:rFonts w:eastAsia="Times New Roman"/>
        </w:rPr>
        <w:t xml:space="preserve"> </w:t>
      </w:r>
      <w:r w:rsidR="006A0A46" w:rsidRPr="008E09DC">
        <w:rPr>
          <w:rFonts w:eastAsia="Times New Roman"/>
        </w:rPr>
        <w:t xml:space="preserve">adjusting for inflation and recommended daily dietary intake of nutrients for children, and ensure caregiver and parental monitoring and contribution; </w:t>
      </w:r>
      <w:r w:rsidR="00A21645" w:rsidRPr="008E09DC">
        <w:rPr>
          <w:rFonts w:eastAsia="Times New Roman"/>
        </w:rPr>
        <w:t xml:space="preserve"> </w:t>
      </w:r>
      <w:r w:rsidR="007E08C0" w:rsidRPr="008E09DC">
        <w:rPr>
          <w:rFonts w:eastAsia="Times New Roman"/>
        </w:rPr>
        <w:t xml:space="preserve">  </w:t>
      </w:r>
    </w:p>
    <w:p w14:paraId="6F1FC007" w14:textId="77777777" w:rsidR="008555DA" w:rsidRPr="008E09DC" w:rsidRDefault="008555DA" w:rsidP="008E09DC">
      <w:pPr>
        <w:pStyle w:val="ListParagraph"/>
        <w:tabs>
          <w:tab w:val="left" w:pos="0"/>
        </w:tabs>
        <w:snapToGrid w:val="0"/>
        <w:spacing w:after="0" w:line="240" w:lineRule="auto"/>
        <w:ind w:left="630" w:firstLine="2127"/>
        <w:jc w:val="both"/>
        <w:rPr>
          <w:rFonts w:eastAsia="Times New Roman"/>
          <w:lang w:val="mn-MN"/>
        </w:rPr>
      </w:pPr>
    </w:p>
    <w:p w14:paraId="59D155D1" w14:textId="586E6092" w:rsidR="00F23B27" w:rsidRPr="008E09DC" w:rsidRDefault="00CB460B" w:rsidP="008E09DC">
      <w:pPr>
        <w:tabs>
          <w:tab w:val="left" w:pos="0"/>
        </w:tabs>
        <w:snapToGrid w:val="0"/>
        <w:spacing w:after="0" w:line="240" w:lineRule="auto"/>
        <w:ind w:firstLine="2127"/>
        <w:jc w:val="both"/>
        <w:rPr>
          <w:rFonts w:eastAsia="Times New Roman"/>
        </w:rPr>
      </w:pPr>
      <w:r w:rsidRPr="008E09DC">
        <w:rPr>
          <w:rFonts w:eastAsia="Times New Roman"/>
        </w:rPr>
        <w:t>d</w:t>
      </w:r>
      <w:r w:rsidR="00172C48" w:rsidRPr="008E09DC">
        <w:rPr>
          <w:rFonts w:eastAsia="Times New Roman"/>
          <w:lang w:val="mn-MN"/>
        </w:rPr>
        <w:t xml:space="preserve">/ </w:t>
      </w:r>
      <w:r w:rsidR="005530E9" w:rsidRPr="008E09DC">
        <w:rPr>
          <w:rFonts w:eastAsia="Times New Roman"/>
        </w:rPr>
        <w:t xml:space="preserve">set up financial support systems for establishment of </w:t>
      </w:r>
      <w:r w:rsidR="001B2D60" w:rsidRPr="008E09DC">
        <w:rPr>
          <w:rFonts w:eastAsia="Times New Roman"/>
        </w:rPr>
        <w:t xml:space="preserve">milk powder, </w:t>
      </w:r>
      <w:r w:rsidR="005530E9" w:rsidRPr="008E09DC">
        <w:rPr>
          <w:rFonts w:eastAsia="Times New Roman"/>
        </w:rPr>
        <w:t xml:space="preserve">edible salt and oil, potato, all types of grains, and sugar processing plant; </w:t>
      </w:r>
    </w:p>
    <w:p w14:paraId="418ABF29" w14:textId="77777777" w:rsidR="00765405" w:rsidRPr="008E09DC" w:rsidRDefault="00765405" w:rsidP="008E09DC">
      <w:pPr>
        <w:pStyle w:val="ListParagraph"/>
        <w:tabs>
          <w:tab w:val="left" w:pos="0"/>
        </w:tabs>
        <w:snapToGrid w:val="0"/>
        <w:spacing w:after="0" w:line="240" w:lineRule="auto"/>
        <w:ind w:left="630" w:firstLine="2127"/>
        <w:jc w:val="both"/>
        <w:rPr>
          <w:rFonts w:eastAsia="Times New Roman"/>
          <w:lang w:val="mn-MN"/>
        </w:rPr>
      </w:pPr>
    </w:p>
    <w:p w14:paraId="6AC3C73B" w14:textId="423B4D4B" w:rsidR="000E25DA" w:rsidRPr="008E09DC" w:rsidRDefault="00CB460B" w:rsidP="008E09DC">
      <w:pPr>
        <w:tabs>
          <w:tab w:val="left" w:pos="0"/>
        </w:tabs>
        <w:snapToGrid w:val="0"/>
        <w:spacing w:after="0" w:line="240" w:lineRule="auto"/>
        <w:ind w:firstLine="2127"/>
        <w:jc w:val="both"/>
        <w:rPr>
          <w:rFonts w:eastAsia="Times New Roman"/>
          <w:lang w:val="mn-MN"/>
        </w:rPr>
      </w:pPr>
      <w:r w:rsidRPr="008E09DC">
        <w:rPr>
          <w:rFonts w:eastAsia="Times New Roman"/>
        </w:rPr>
        <w:t>e</w:t>
      </w:r>
      <w:r w:rsidR="00172C48" w:rsidRPr="008E09DC">
        <w:rPr>
          <w:rFonts w:eastAsia="Times New Roman"/>
          <w:lang w:val="mn-MN"/>
        </w:rPr>
        <w:t xml:space="preserve">/ </w:t>
      </w:r>
      <w:r w:rsidR="005530E9" w:rsidRPr="008E09DC">
        <w:rPr>
          <w:rFonts w:eastAsia="Times New Roman"/>
        </w:rPr>
        <w:t xml:space="preserve">establish </w:t>
      </w:r>
      <w:r w:rsidR="002C4284" w:rsidRPr="008E09DC">
        <w:rPr>
          <w:rFonts w:eastAsia="Times New Roman"/>
        </w:rPr>
        <w:t>fleet of food transportation vehicles (trucks, trains and planes), and set up</w:t>
      </w:r>
      <w:r w:rsidR="004A0FF6" w:rsidRPr="008E09DC">
        <w:rPr>
          <w:rFonts w:eastAsia="Times New Roman"/>
        </w:rPr>
        <w:t xml:space="preserve"> transportation systems for </w:t>
      </w:r>
      <w:r w:rsidR="002C4284" w:rsidRPr="008E09DC">
        <w:rPr>
          <w:rFonts w:eastAsia="Times New Roman"/>
        </w:rPr>
        <w:t>domestic</w:t>
      </w:r>
      <w:r w:rsidR="004A0FF6" w:rsidRPr="008E09DC">
        <w:rPr>
          <w:rFonts w:eastAsia="Times New Roman"/>
        </w:rPr>
        <w:t xml:space="preserve"> </w:t>
      </w:r>
      <w:r w:rsidR="002C4284" w:rsidRPr="008E09DC">
        <w:rPr>
          <w:rFonts w:eastAsia="Times New Roman"/>
        </w:rPr>
        <w:t>food products and food raw materials</w:t>
      </w:r>
      <w:r w:rsidR="004A0FF6" w:rsidRPr="008E09DC">
        <w:rPr>
          <w:rFonts w:eastAsia="Times New Roman"/>
        </w:rPr>
        <w:t>, including those for export and import</w:t>
      </w:r>
      <w:r w:rsidR="002C4284" w:rsidRPr="008E09DC">
        <w:rPr>
          <w:rFonts w:eastAsia="Times New Roman"/>
        </w:rPr>
        <w:t xml:space="preserve">; </w:t>
      </w:r>
    </w:p>
    <w:p w14:paraId="03452B06" w14:textId="77777777" w:rsidR="000E25DA" w:rsidRPr="008E09DC" w:rsidRDefault="000E25DA" w:rsidP="008E09DC">
      <w:pPr>
        <w:pStyle w:val="ListParagraph"/>
        <w:tabs>
          <w:tab w:val="left" w:pos="0"/>
        </w:tabs>
        <w:snapToGrid w:val="0"/>
        <w:spacing w:after="0" w:line="240" w:lineRule="auto"/>
        <w:ind w:left="630" w:firstLine="2127"/>
        <w:jc w:val="both"/>
        <w:rPr>
          <w:rFonts w:eastAsia="Times New Roman"/>
          <w:lang w:val="mn-MN"/>
        </w:rPr>
      </w:pPr>
    </w:p>
    <w:p w14:paraId="0546495F" w14:textId="4FA4A728" w:rsidR="008555DA" w:rsidRPr="008E09DC" w:rsidRDefault="00CB460B" w:rsidP="008E09DC">
      <w:pPr>
        <w:tabs>
          <w:tab w:val="left" w:pos="0"/>
        </w:tabs>
        <w:snapToGrid w:val="0"/>
        <w:spacing w:after="0" w:line="240" w:lineRule="auto"/>
        <w:ind w:firstLine="2127"/>
        <w:jc w:val="both"/>
        <w:rPr>
          <w:rFonts w:eastAsia="Times New Roman"/>
          <w:lang w:val="mn-MN"/>
        </w:rPr>
      </w:pPr>
      <w:r w:rsidRPr="008E09DC">
        <w:rPr>
          <w:rFonts w:eastAsia="Times New Roman"/>
        </w:rPr>
        <w:t>f</w:t>
      </w:r>
      <w:r w:rsidR="00172C48" w:rsidRPr="008E09DC">
        <w:rPr>
          <w:rFonts w:eastAsia="Times New Roman"/>
          <w:lang w:val="mn-MN"/>
        </w:rPr>
        <w:t xml:space="preserve">/ </w:t>
      </w:r>
      <w:r w:rsidR="002C4284" w:rsidRPr="008E09DC">
        <w:rPr>
          <w:rFonts w:eastAsia="Times New Roman"/>
        </w:rPr>
        <w:t xml:space="preserve">ensure proper storage of food products and food raw materials in storage facilities that comply with applicable standards, develop </w:t>
      </w:r>
      <w:r w:rsidR="00E21E6A" w:rsidRPr="008E09DC">
        <w:rPr>
          <w:rFonts w:eastAsia="Times New Roman"/>
        </w:rPr>
        <w:t>consolidated food registration system, support procurement of small and medium scale equipment/ machineries for drying, freezing and preserving food products, and develop national food packing industry;</w:t>
      </w:r>
    </w:p>
    <w:p w14:paraId="74B1C6C0" w14:textId="77777777" w:rsidR="008555DA" w:rsidRPr="008E09DC" w:rsidRDefault="008555DA" w:rsidP="008E09DC">
      <w:pPr>
        <w:pStyle w:val="ListParagraph"/>
        <w:tabs>
          <w:tab w:val="left" w:pos="0"/>
        </w:tabs>
        <w:snapToGrid w:val="0"/>
        <w:spacing w:after="0" w:line="240" w:lineRule="auto"/>
        <w:ind w:left="630" w:firstLine="2127"/>
        <w:jc w:val="both"/>
        <w:rPr>
          <w:rFonts w:eastAsia="Times New Roman"/>
          <w:lang w:val="mn-MN"/>
        </w:rPr>
      </w:pPr>
    </w:p>
    <w:p w14:paraId="69FA85F3" w14:textId="70D70C51" w:rsidR="008555DA" w:rsidRPr="008E09DC" w:rsidRDefault="00CB460B" w:rsidP="008E09DC">
      <w:pPr>
        <w:tabs>
          <w:tab w:val="left" w:pos="0"/>
        </w:tabs>
        <w:snapToGrid w:val="0"/>
        <w:spacing w:after="0" w:line="240" w:lineRule="auto"/>
        <w:ind w:firstLine="2127"/>
        <w:jc w:val="both"/>
        <w:rPr>
          <w:rFonts w:eastAsia="Times New Roman"/>
          <w:lang w:val="mn-MN"/>
        </w:rPr>
      </w:pPr>
      <w:r w:rsidRPr="008E09DC">
        <w:rPr>
          <w:rFonts w:eastAsia="Times New Roman"/>
        </w:rPr>
        <w:t>g</w:t>
      </w:r>
      <w:r w:rsidR="00172C48" w:rsidRPr="008E09DC">
        <w:rPr>
          <w:rFonts w:eastAsia="Times New Roman"/>
          <w:lang w:val="mn-MN"/>
        </w:rPr>
        <w:t xml:space="preserve">/ </w:t>
      </w:r>
      <w:r w:rsidR="008C6E00" w:rsidRPr="008E09DC">
        <w:rPr>
          <w:rFonts w:eastAsia="Times New Roman"/>
        </w:rPr>
        <w:t xml:space="preserve">develop national brands for export by </w:t>
      </w:r>
      <w:r w:rsidR="00E21E6A" w:rsidRPr="008E09DC">
        <w:rPr>
          <w:rFonts w:eastAsia="Times New Roman"/>
        </w:rPr>
        <w:t>improv</w:t>
      </w:r>
      <w:r w:rsidR="008C6E00" w:rsidRPr="008E09DC">
        <w:rPr>
          <w:rFonts w:eastAsia="Times New Roman"/>
        </w:rPr>
        <w:t>ing</w:t>
      </w:r>
      <w:r w:rsidR="00E21E6A" w:rsidRPr="008E09DC">
        <w:rPr>
          <w:rFonts w:eastAsia="Times New Roman"/>
        </w:rPr>
        <w:t xml:space="preserve"> </w:t>
      </w:r>
      <w:r w:rsidR="008C6E00" w:rsidRPr="008E09DC">
        <w:rPr>
          <w:rFonts w:eastAsia="Times New Roman"/>
        </w:rPr>
        <w:t xml:space="preserve">food </w:t>
      </w:r>
      <w:r w:rsidR="00E21E6A" w:rsidRPr="008E09DC">
        <w:rPr>
          <w:rFonts w:eastAsia="Times New Roman"/>
        </w:rPr>
        <w:t>quality</w:t>
      </w:r>
      <w:r w:rsidR="008C6E00" w:rsidRPr="008E09DC">
        <w:rPr>
          <w:rFonts w:eastAsia="Times New Roman"/>
        </w:rPr>
        <w:t>, palatability and packages,</w:t>
      </w:r>
      <w:r w:rsidR="00B45690" w:rsidRPr="008E09DC">
        <w:rPr>
          <w:rFonts w:eastAsia="Times New Roman"/>
        </w:rPr>
        <w:t xml:space="preserve"> and</w:t>
      </w:r>
      <w:r w:rsidR="008C6E00" w:rsidRPr="008E09DC">
        <w:rPr>
          <w:rFonts w:eastAsia="Times New Roman"/>
        </w:rPr>
        <w:t xml:space="preserve"> diversifying food production through increased capacity </w:t>
      </w:r>
      <w:r w:rsidR="008C6E00" w:rsidRPr="008E09DC">
        <w:rPr>
          <w:rFonts w:eastAsia="Times New Roman"/>
        </w:rPr>
        <w:lastRenderedPageBreak/>
        <w:t xml:space="preserve">utilization or technical and technological renovation in food processing industry, </w:t>
      </w:r>
      <w:r w:rsidR="00FA08CA" w:rsidRPr="008E09DC">
        <w:rPr>
          <w:rFonts w:eastAsia="Times New Roman"/>
        </w:rPr>
        <w:t xml:space="preserve">and enable processors’ access to revolving funds to support operating costs in a sustainable manner;  </w:t>
      </w:r>
      <w:r w:rsidR="008C6E00" w:rsidRPr="008E09DC">
        <w:rPr>
          <w:rFonts w:eastAsia="Times New Roman"/>
        </w:rPr>
        <w:t xml:space="preserve">  </w:t>
      </w:r>
      <w:r w:rsidR="00E21E6A" w:rsidRPr="008E09DC">
        <w:rPr>
          <w:rFonts w:eastAsia="Times New Roman"/>
        </w:rPr>
        <w:t xml:space="preserve"> </w:t>
      </w:r>
    </w:p>
    <w:p w14:paraId="7E622A03" w14:textId="77418F56" w:rsidR="008555DA" w:rsidRPr="008E09DC" w:rsidRDefault="008555DA" w:rsidP="008E09DC">
      <w:pPr>
        <w:pStyle w:val="ListParagraph"/>
        <w:tabs>
          <w:tab w:val="left" w:pos="0"/>
        </w:tabs>
        <w:snapToGrid w:val="0"/>
        <w:spacing w:after="0" w:line="240" w:lineRule="auto"/>
        <w:ind w:left="630" w:firstLine="2127"/>
        <w:jc w:val="both"/>
        <w:rPr>
          <w:rFonts w:eastAsia="Times New Roman"/>
          <w:lang w:val="mn-MN"/>
        </w:rPr>
      </w:pPr>
    </w:p>
    <w:p w14:paraId="2924D732" w14:textId="3477DD4B" w:rsidR="00296406" w:rsidRPr="008E09DC" w:rsidRDefault="00CB460B" w:rsidP="008E09DC">
      <w:pPr>
        <w:tabs>
          <w:tab w:val="left" w:pos="0"/>
        </w:tabs>
        <w:snapToGrid w:val="0"/>
        <w:spacing w:after="0" w:line="240" w:lineRule="auto"/>
        <w:ind w:firstLine="2127"/>
        <w:jc w:val="both"/>
        <w:rPr>
          <w:rFonts w:eastAsia="Times New Roman"/>
          <w:lang w:val="mn-MN"/>
        </w:rPr>
      </w:pPr>
      <w:r w:rsidRPr="008E09DC">
        <w:rPr>
          <w:rFonts w:eastAsia="Times New Roman"/>
        </w:rPr>
        <w:t>h</w:t>
      </w:r>
      <w:r w:rsidR="00172C48" w:rsidRPr="008E09DC">
        <w:rPr>
          <w:rFonts w:eastAsia="Times New Roman"/>
          <w:lang w:val="mn-MN"/>
        </w:rPr>
        <w:t xml:space="preserve">/ </w:t>
      </w:r>
      <w:r w:rsidR="00FA08CA" w:rsidRPr="008E09DC">
        <w:rPr>
          <w:rFonts w:eastAsia="Times New Roman"/>
        </w:rPr>
        <w:t>support production of food supplements, bioactive additives and functional foods</w:t>
      </w:r>
      <w:r w:rsidR="0046624C" w:rsidRPr="008E09DC">
        <w:rPr>
          <w:rFonts w:eastAsia="Times New Roman"/>
        </w:rPr>
        <w:t xml:space="preserve"> for increased availability of these products;</w:t>
      </w:r>
    </w:p>
    <w:p w14:paraId="064AF807" w14:textId="77777777" w:rsidR="00401D00" w:rsidRPr="008E09DC" w:rsidRDefault="00401D00" w:rsidP="008E09DC">
      <w:pPr>
        <w:pStyle w:val="ListParagraph"/>
        <w:tabs>
          <w:tab w:val="left" w:pos="0"/>
        </w:tabs>
        <w:snapToGrid w:val="0"/>
        <w:spacing w:after="0" w:line="240" w:lineRule="auto"/>
        <w:ind w:left="630" w:firstLine="2127"/>
        <w:jc w:val="both"/>
        <w:rPr>
          <w:rFonts w:eastAsia="Times New Roman"/>
          <w:lang w:val="mn-MN"/>
        </w:rPr>
      </w:pPr>
    </w:p>
    <w:p w14:paraId="666B19B4" w14:textId="2C6C1073" w:rsidR="008555DA" w:rsidRPr="008E09DC" w:rsidRDefault="00CB460B" w:rsidP="008E09DC">
      <w:pPr>
        <w:tabs>
          <w:tab w:val="left" w:pos="0"/>
        </w:tabs>
        <w:snapToGrid w:val="0"/>
        <w:spacing w:after="0" w:line="240" w:lineRule="auto"/>
        <w:ind w:firstLine="2127"/>
        <w:jc w:val="both"/>
        <w:rPr>
          <w:rFonts w:eastAsia="Times New Roman"/>
          <w:lang w:val="mn-MN"/>
        </w:rPr>
      </w:pPr>
      <w:r w:rsidRPr="008E09DC">
        <w:rPr>
          <w:rFonts w:eastAsia="Times New Roman"/>
        </w:rPr>
        <w:t>i</w:t>
      </w:r>
      <w:r w:rsidR="00172C48" w:rsidRPr="008E09DC">
        <w:rPr>
          <w:rFonts w:eastAsia="Times New Roman"/>
          <w:lang w:val="mn-MN"/>
        </w:rPr>
        <w:t>/</w:t>
      </w:r>
      <w:r w:rsidR="008657C2" w:rsidRPr="008E09DC">
        <w:rPr>
          <w:rFonts w:eastAsia="Times New Roman"/>
        </w:rPr>
        <w:t xml:space="preserve"> </w:t>
      </w:r>
      <w:r w:rsidR="004A0FF6" w:rsidRPr="008E09DC">
        <w:rPr>
          <w:rFonts w:eastAsia="Times New Roman"/>
        </w:rPr>
        <w:t>apply new</w:t>
      </w:r>
      <w:r w:rsidR="008657C2" w:rsidRPr="008E09DC">
        <w:rPr>
          <w:rFonts w:eastAsia="Times New Roman"/>
        </w:rPr>
        <w:t xml:space="preserve"> </w:t>
      </w:r>
      <w:r w:rsidR="0046624C" w:rsidRPr="008E09DC">
        <w:rPr>
          <w:rFonts w:eastAsia="Times New Roman"/>
        </w:rPr>
        <w:t>laboratory analy</w:t>
      </w:r>
      <w:r w:rsidR="008657C2" w:rsidRPr="008E09DC">
        <w:rPr>
          <w:rFonts w:eastAsia="Times New Roman"/>
        </w:rPr>
        <w:t>tical techniques</w:t>
      </w:r>
      <w:r w:rsidR="004A0FF6" w:rsidRPr="008E09DC">
        <w:rPr>
          <w:rFonts w:eastAsia="Times New Roman"/>
        </w:rPr>
        <w:t xml:space="preserve"> and methodology for food safety at national level, </w:t>
      </w:r>
      <w:r w:rsidR="00CC6036" w:rsidRPr="008E09DC">
        <w:rPr>
          <w:rFonts w:eastAsia="Times New Roman"/>
        </w:rPr>
        <w:t xml:space="preserve">set up pre-shipment food safety inspection and lab </w:t>
      </w:r>
      <w:r w:rsidR="000F2052" w:rsidRPr="008E09DC">
        <w:rPr>
          <w:rFonts w:eastAsia="Times New Roman"/>
        </w:rPr>
        <w:t xml:space="preserve">analysis systems for food products and food raw materials for export and import, and take measures to build capacity of accredited state food safety labs </w:t>
      </w:r>
      <w:r w:rsidR="00645B0F" w:rsidRPr="008E09DC">
        <w:rPr>
          <w:rFonts w:eastAsia="Times New Roman"/>
        </w:rPr>
        <w:t>including those at the ports of entry</w:t>
      </w:r>
      <w:r w:rsidR="000F2052" w:rsidRPr="008E09DC">
        <w:rPr>
          <w:rFonts w:eastAsia="Times New Roman"/>
        </w:rPr>
        <w:t xml:space="preserve">; </w:t>
      </w:r>
    </w:p>
    <w:p w14:paraId="4B987C86" w14:textId="77777777" w:rsidR="00387209" w:rsidRPr="008E09DC" w:rsidRDefault="00387209" w:rsidP="008E09DC">
      <w:pPr>
        <w:pStyle w:val="ListParagraph"/>
        <w:tabs>
          <w:tab w:val="left" w:pos="0"/>
        </w:tabs>
        <w:snapToGrid w:val="0"/>
        <w:spacing w:after="0" w:line="240" w:lineRule="auto"/>
        <w:ind w:left="630" w:firstLine="2127"/>
        <w:jc w:val="both"/>
        <w:rPr>
          <w:rFonts w:eastAsia="Times New Roman"/>
          <w:lang w:val="mn-MN"/>
        </w:rPr>
      </w:pPr>
    </w:p>
    <w:p w14:paraId="59C6F334" w14:textId="1BB4E369" w:rsidR="008555DA" w:rsidRPr="008E09DC" w:rsidRDefault="00CB460B" w:rsidP="008E09DC">
      <w:pPr>
        <w:tabs>
          <w:tab w:val="left" w:pos="0"/>
        </w:tabs>
        <w:snapToGrid w:val="0"/>
        <w:spacing w:after="0" w:line="240" w:lineRule="auto"/>
        <w:ind w:firstLine="2127"/>
        <w:jc w:val="both"/>
        <w:rPr>
          <w:rFonts w:eastAsia="Times New Roman"/>
          <w:lang w:val="mn-MN"/>
        </w:rPr>
      </w:pPr>
      <w:r w:rsidRPr="008E09DC">
        <w:rPr>
          <w:rFonts w:eastAsia="Times New Roman"/>
        </w:rPr>
        <w:t>j</w:t>
      </w:r>
      <w:r w:rsidR="00172C48" w:rsidRPr="008E09DC">
        <w:rPr>
          <w:rFonts w:eastAsia="Times New Roman"/>
          <w:lang w:val="mn-MN"/>
        </w:rPr>
        <w:t xml:space="preserve">/ </w:t>
      </w:r>
      <w:r w:rsidR="00C70858" w:rsidRPr="008E09DC">
        <w:rPr>
          <w:rFonts w:eastAsia="Times New Roman"/>
        </w:rPr>
        <w:t>organize healthy eating awareness campaign with general public.</w:t>
      </w:r>
      <w:r w:rsidR="006E02FE" w:rsidRPr="008E09DC">
        <w:rPr>
          <w:rFonts w:eastAsia="Times New Roman"/>
          <w:lang w:val="mn-MN"/>
        </w:rPr>
        <w:t xml:space="preserve"> </w:t>
      </w:r>
    </w:p>
    <w:p w14:paraId="0651591F" w14:textId="0F231333" w:rsidR="00345E21" w:rsidRPr="008E09DC" w:rsidRDefault="00345E21" w:rsidP="008E09DC">
      <w:pPr>
        <w:tabs>
          <w:tab w:val="left" w:pos="90"/>
          <w:tab w:val="left" w:pos="900"/>
        </w:tabs>
        <w:snapToGrid w:val="0"/>
        <w:spacing w:after="0" w:line="240" w:lineRule="auto"/>
        <w:jc w:val="both"/>
        <w:rPr>
          <w:strike/>
          <w:lang w:val="mn-MN"/>
        </w:rPr>
      </w:pPr>
    </w:p>
    <w:p w14:paraId="7F8ED000" w14:textId="58F3AB7A" w:rsidR="001015EC" w:rsidRPr="008E09DC" w:rsidRDefault="00547195" w:rsidP="008E09DC">
      <w:pPr>
        <w:spacing w:line="240" w:lineRule="auto"/>
        <w:jc w:val="both"/>
        <w:rPr>
          <w:bCs/>
          <w:noProof/>
          <w:color w:val="000000" w:themeColor="text1"/>
        </w:rPr>
      </w:pPr>
      <w:r w:rsidRPr="008E09DC">
        <w:rPr>
          <w:lang w:val="mn-MN"/>
        </w:rPr>
        <w:tab/>
      </w:r>
      <w:r w:rsidR="00C73453" w:rsidRPr="008E09DC">
        <w:rPr>
          <w:bCs/>
          <w:lang w:val="mn-MN"/>
        </w:rPr>
        <w:t>4</w:t>
      </w:r>
      <w:r w:rsidRPr="008E09DC">
        <w:rPr>
          <w:bCs/>
          <w:noProof/>
          <w:color w:val="000000" w:themeColor="text1"/>
        </w:rPr>
        <w:t>.</w:t>
      </w:r>
      <w:r w:rsidR="00C70858" w:rsidRPr="008E09DC">
        <w:rPr>
          <w:bCs/>
          <w:noProof/>
          <w:color w:val="000000" w:themeColor="text1"/>
        </w:rPr>
        <w:t xml:space="preserve"> </w:t>
      </w:r>
      <w:r w:rsidR="001015EC" w:rsidRPr="008E09DC">
        <w:rPr>
          <w:bCs/>
          <w:noProof/>
          <w:color w:val="000000" w:themeColor="text1"/>
        </w:rPr>
        <w:t>The Parliament of Mongolia d</w:t>
      </w:r>
      <w:r w:rsidR="0003677C" w:rsidRPr="008E09DC">
        <w:rPr>
          <w:bCs/>
          <w:noProof/>
          <w:color w:val="000000" w:themeColor="text1"/>
        </w:rPr>
        <w:t>elegate</w:t>
      </w:r>
      <w:r w:rsidR="001015EC" w:rsidRPr="008E09DC">
        <w:rPr>
          <w:bCs/>
          <w:noProof/>
          <w:color w:val="000000" w:themeColor="text1"/>
        </w:rPr>
        <w:t>s:</w:t>
      </w:r>
      <w:r w:rsidR="0003677C" w:rsidRPr="008E09DC">
        <w:rPr>
          <w:bCs/>
          <w:noProof/>
          <w:color w:val="000000" w:themeColor="text1"/>
        </w:rPr>
        <w:t xml:space="preserve"> </w:t>
      </w:r>
    </w:p>
    <w:p w14:paraId="438F980A" w14:textId="77777777" w:rsidR="001015EC" w:rsidRPr="008E09DC" w:rsidRDefault="001015EC" w:rsidP="008E09DC">
      <w:pPr>
        <w:spacing w:line="240" w:lineRule="auto"/>
        <w:ind w:firstLine="720"/>
        <w:jc w:val="both"/>
        <w:rPr>
          <w:bCs/>
          <w:noProof/>
          <w:color w:val="000000" w:themeColor="text1"/>
        </w:rPr>
      </w:pPr>
      <w:r w:rsidRPr="008E09DC">
        <w:rPr>
          <w:bCs/>
          <w:noProof/>
          <w:color w:val="000000" w:themeColor="text1"/>
        </w:rPr>
        <w:t>-</w:t>
      </w:r>
      <w:r w:rsidR="0003677C" w:rsidRPr="008E09DC">
        <w:rPr>
          <w:bCs/>
          <w:noProof/>
          <w:color w:val="000000" w:themeColor="text1"/>
        </w:rPr>
        <w:t>the Government of Mongolia /L. Oyun-Erdene/ to reflect actions and required funds itemized in the Annex in annual national development plan and state budget, and report</w:t>
      </w:r>
      <w:r w:rsidRPr="008E09DC">
        <w:rPr>
          <w:bCs/>
          <w:noProof/>
          <w:color w:val="000000" w:themeColor="text1"/>
        </w:rPr>
        <w:t xml:space="preserve"> on the performance </w:t>
      </w:r>
      <w:r w:rsidR="0003677C" w:rsidRPr="008E09DC">
        <w:rPr>
          <w:bCs/>
          <w:noProof/>
          <w:color w:val="000000" w:themeColor="text1"/>
        </w:rPr>
        <w:t>to the Parliament of Mongolia</w:t>
      </w:r>
      <w:r w:rsidRPr="008E09DC">
        <w:rPr>
          <w:bCs/>
          <w:noProof/>
          <w:color w:val="000000" w:themeColor="text1"/>
        </w:rPr>
        <w:t>;</w:t>
      </w:r>
    </w:p>
    <w:p w14:paraId="16848A4F" w14:textId="796CE4BD" w:rsidR="00547195" w:rsidRPr="008E09DC" w:rsidRDefault="001015EC" w:rsidP="008E09DC">
      <w:pPr>
        <w:spacing w:line="240" w:lineRule="auto"/>
        <w:ind w:firstLine="720"/>
        <w:jc w:val="both"/>
        <w:rPr>
          <w:lang w:val="mn-MN"/>
        </w:rPr>
      </w:pPr>
      <w:r w:rsidRPr="008E09DC">
        <w:rPr>
          <w:bCs/>
          <w:noProof/>
          <w:color w:val="000000" w:themeColor="text1"/>
        </w:rPr>
        <w:t>-the Parliament Standing committee on budget /Ch. Khurelbaatar/, the Parliament Standing committee on Economics /J, Ganbaatar/, the Parliament Standing committee on Environment, food and agriculture /Kh. Bolorchuluun/, an</w:t>
      </w:r>
      <w:r w:rsidR="00700651" w:rsidRPr="008E09DC">
        <w:rPr>
          <w:bCs/>
          <w:noProof/>
          <w:color w:val="000000" w:themeColor="text1"/>
        </w:rPr>
        <w:t>d the P</w:t>
      </w:r>
      <w:r w:rsidRPr="008E09DC">
        <w:rPr>
          <w:bCs/>
          <w:noProof/>
          <w:color w:val="000000" w:themeColor="text1"/>
        </w:rPr>
        <w:t xml:space="preserve">arliament Standing committee on Industrial policy /B. Choijilsuren/ to monitori the implementation of the action plan. </w:t>
      </w:r>
    </w:p>
    <w:p w14:paraId="65B2058B" w14:textId="5F740484" w:rsidR="00697D91" w:rsidRPr="008E09DC" w:rsidRDefault="007B3C0F" w:rsidP="008E09DC">
      <w:pPr>
        <w:tabs>
          <w:tab w:val="left" w:pos="630"/>
          <w:tab w:val="left" w:pos="810"/>
          <w:tab w:val="left" w:pos="900"/>
          <w:tab w:val="left" w:pos="990"/>
        </w:tabs>
        <w:snapToGrid w:val="0"/>
        <w:spacing w:after="0" w:line="240" w:lineRule="auto"/>
        <w:jc w:val="both"/>
        <w:rPr>
          <w:rFonts w:eastAsia="Times New Roman"/>
        </w:rPr>
      </w:pPr>
      <w:r w:rsidRPr="008E09DC">
        <w:rPr>
          <w:rFonts w:eastAsia="Times New Roman"/>
          <w:lang w:val="mn-MN"/>
        </w:rPr>
        <w:tab/>
      </w:r>
      <w:r w:rsidRPr="008E09DC">
        <w:rPr>
          <w:rFonts w:eastAsia="Times New Roman"/>
          <w:lang w:val="mn-MN"/>
        </w:rPr>
        <w:tab/>
      </w:r>
      <w:r w:rsidRPr="008E09DC">
        <w:rPr>
          <w:rFonts w:eastAsia="Times New Roman"/>
          <w:lang w:val="mn-MN"/>
        </w:rPr>
        <w:tab/>
        <w:t>5</w:t>
      </w:r>
      <w:r w:rsidR="00F7210D" w:rsidRPr="008E09DC">
        <w:rPr>
          <w:rFonts w:eastAsia="Times New Roman"/>
          <w:lang w:val="mn-MN"/>
        </w:rPr>
        <w:t xml:space="preserve">. </w:t>
      </w:r>
      <w:r w:rsidR="00700651" w:rsidRPr="008E09DC">
        <w:rPr>
          <w:rFonts w:eastAsia="Times New Roman"/>
        </w:rPr>
        <w:t xml:space="preserve">This resolution comes into force at the date of signing. </w:t>
      </w:r>
    </w:p>
    <w:p w14:paraId="00DE24DB" w14:textId="77777777" w:rsidR="00700651" w:rsidRPr="008E09DC" w:rsidRDefault="00700651" w:rsidP="008E09DC">
      <w:pPr>
        <w:tabs>
          <w:tab w:val="left" w:pos="630"/>
          <w:tab w:val="left" w:pos="810"/>
          <w:tab w:val="left" w:pos="900"/>
          <w:tab w:val="left" w:pos="990"/>
        </w:tabs>
        <w:snapToGrid w:val="0"/>
        <w:spacing w:after="0" w:line="240" w:lineRule="auto"/>
        <w:jc w:val="both"/>
        <w:rPr>
          <w:rFonts w:eastAsia="Times New Roman"/>
          <w:lang w:val="mn-MN"/>
        </w:rPr>
      </w:pPr>
    </w:p>
    <w:p w14:paraId="2EBBF69D" w14:textId="502C21E3" w:rsidR="006B6D94" w:rsidRPr="008E09DC" w:rsidRDefault="00700651" w:rsidP="008E09DC">
      <w:pPr>
        <w:tabs>
          <w:tab w:val="left" w:pos="630"/>
          <w:tab w:val="left" w:pos="810"/>
          <w:tab w:val="left" w:pos="900"/>
          <w:tab w:val="left" w:pos="990"/>
        </w:tabs>
        <w:snapToGrid w:val="0"/>
        <w:spacing w:after="0" w:line="240" w:lineRule="auto"/>
        <w:jc w:val="both"/>
        <w:rPr>
          <w:rFonts w:eastAsia="Times New Roman"/>
        </w:rPr>
      </w:pPr>
      <w:r w:rsidRPr="008E09DC">
        <w:t>Signature</w:t>
      </w:r>
    </w:p>
    <w:sectPr w:rsidR="006B6D94" w:rsidRPr="008E09DC" w:rsidSect="001D3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40E"/>
    <w:multiLevelType w:val="multilevel"/>
    <w:tmpl w:val="A7A6F7C0"/>
    <w:lvl w:ilvl="0">
      <w:start w:val="2"/>
      <w:numFmt w:val="decimal"/>
      <w:lvlText w:val="%1."/>
      <w:lvlJc w:val="left"/>
      <w:pPr>
        <w:ind w:left="132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2277D7"/>
    <w:multiLevelType w:val="hybridMultilevel"/>
    <w:tmpl w:val="8A882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828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9A04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4061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7B7600"/>
    <w:multiLevelType w:val="multilevel"/>
    <w:tmpl w:val="405C7E14"/>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94A0FDE"/>
    <w:multiLevelType w:val="multilevel"/>
    <w:tmpl w:val="8762563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A2B508F"/>
    <w:multiLevelType w:val="multilevel"/>
    <w:tmpl w:val="8762563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30C65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7122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851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C85E0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46338C"/>
    <w:multiLevelType w:val="multilevel"/>
    <w:tmpl w:val="3BB626D4"/>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5A603F4"/>
    <w:multiLevelType w:val="multilevel"/>
    <w:tmpl w:val="8762563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93354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403B3B"/>
    <w:multiLevelType w:val="multilevel"/>
    <w:tmpl w:val="8762563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2DC76298"/>
    <w:multiLevelType w:val="hybridMultilevel"/>
    <w:tmpl w:val="4D5AE9B0"/>
    <w:lvl w:ilvl="0" w:tplc="832EF73E">
      <w:start w:val="1"/>
      <w:numFmt w:val="bullet"/>
      <w:lvlText w:val="Ø"/>
      <w:lvlJc w:val="left"/>
      <w:pPr>
        <w:tabs>
          <w:tab w:val="num" w:pos="720"/>
        </w:tabs>
        <w:ind w:left="720" w:hanging="360"/>
      </w:pPr>
      <w:rPr>
        <w:rFonts w:ascii="Wingdings" w:hAnsi="Wingdings" w:hint="default"/>
      </w:rPr>
    </w:lvl>
    <w:lvl w:ilvl="1" w:tplc="8EE09C5C" w:tentative="1">
      <w:start w:val="1"/>
      <w:numFmt w:val="bullet"/>
      <w:lvlText w:val="Ø"/>
      <w:lvlJc w:val="left"/>
      <w:pPr>
        <w:tabs>
          <w:tab w:val="num" w:pos="1440"/>
        </w:tabs>
        <w:ind w:left="1440" w:hanging="360"/>
      </w:pPr>
      <w:rPr>
        <w:rFonts w:ascii="Wingdings" w:hAnsi="Wingdings" w:hint="default"/>
      </w:rPr>
    </w:lvl>
    <w:lvl w:ilvl="2" w:tplc="DAE8A044" w:tentative="1">
      <w:start w:val="1"/>
      <w:numFmt w:val="bullet"/>
      <w:lvlText w:val="Ø"/>
      <w:lvlJc w:val="left"/>
      <w:pPr>
        <w:tabs>
          <w:tab w:val="num" w:pos="2160"/>
        </w:tabs>
        <w:ind w:left="2160" w:hanging="360"/>
      </w:pPr>
      <w:rPr>
        <w:rFonts w:ascii="Wingdings" w:hAnsi="Wingdings" w:hint="default"/>
      </w:rPr>
    </w:lvl>
    <w:lvl w:ilvl="3" w:tplc="D12AE190" w:tentative="1">
      <w:start w:val="1"/>
      <w:numFmt w:val="bullet"/>
      <w:lvlText w:val="Ø"/>
      <w:lvlJc w:val="left"/>
      <w:pPr>
        <w:tabs>
          <w:tab w:val="num" w:pos="2880"/>
        </w:tabs>
        <w:ind w:left="2880" w:hanging="360"/>
      </w:pPr>
      <w:rPr>
        <w:rFonts w:ascii="Wingdings" w:hAnsi="Wingdings" w:hint="default"/>
      </w:rPr>
    </w:lvl>
    <w:lvl w:ilvl="4" w:tplc="0D803FB4" w:tentative="1">
      <w:start w:val="1"/>
      <w:numFmt w:val="bullet"/>
      <w:lvlText w:val="Ø"/>
      <w:lvlJc w:val="left"/>
      <w:pPr>
        <w:tabs>
          <w:tab w:val="num" w:pos="3600"/>
        </w:tabs>
        <w:ind w:left="3600" w:hanging="360"/>
      </w:pPr>
      <w:rPr>
        <w:rFonts w:ascii="Wingdings" w:hAnsi="Wingdings" w:hint="default"/>
      </w:rPr>
    </w:lvl>
    <w:lvl w:ilvl="5" w:tplc="65FCE556" w:tentative="1">
      <w:start w:val="1"/>
      <w:numFmt w:val="bullet"/>
      <w:lvlText w:val="Ø"/>
      <w:lvlJc w:val="left"/>
      <w:pPr>
        <w:tabs>
          <w:tab w:val="num" w:pos="4320"/>
        </w:tabs>
        <w:ind w:left="4320" w:hanging="360"/>
      </w:pPr>
      <w:rPr>
        <w:rFonts w:ascii="Wingdings" w:hAnsi="Wingdings" w:hint="default"/>
      </w:rPr>
    </w:lvl>
    <w:lvl w:ilvl="6" w:tplc="A6D4C448" w:tentative="1">
      <w:start w:val="1"/>
      <w:numFmt w:val="bullet"/>
      <w:lvlText w:val="Ø"/>
      <w:lvlJc w:val="left"/>
      <w:pPr>
        <w:tabs>
          <w:tab w:val="num" w:pos="5040"/>
        </w:tabs>
        <w:ind w:left="5040" w:hanging="360"/>
      </w:pPr>
      <w:rPr>
        <w:rFonts w:ascii="Wingdings" w:hAnsi="Wingdings" w:hint="default"/>
      </w:rPr>
    </w:lvl>
    <w:lvl w:ilvl="7" w:tplc="781EAE6E" w:tentative="1">
      <w:start w:val="1"/>
      <w:numFmt w:val="bullet"/>
      <w:lvlText w:val="Ø"/>
      <w:lvlJc w:val="left"/>
      <w:pPr>
        <w:tabs>
          <w:tab w:val="num" w:pos="5760"/>
        </w:tabs>
        <w:ind w:left="5760" w:hanging="360"/>
      </w:pPr>
      <w:rPr>
        <w:rFonts w:ascii="Wingdings" w:hAnsi="Wingdings" w:hint="default"/>
      </w:rPr>
    </w:lvl>
    <w:lvl w:ilvl="8" w:tplc="5F0602F2" w:tentative="1">
      <w:start w:val="1"/>
      <w:numFmt w:val="bullet"/>
      <w:lvlText w:val="Ø"/>
      <w:lvlJc w:val="left"/>
      <w:pPr>
        <w:tabs>
          <w:tab w:val="num" w:pos="6480"/>
        </w:tabs>
        <w:ind w:left="6480" w:hanging="360"/>
      </w:pPr>
      <w:rPr>
        <w:rFonts w:ascii="Wingdings" w:hAnsi="Wingdings" w:hint="default"/>
      </w:rPr>
    </w:lvl>
  </w:abstractNum>
  <w:abstractNum w:abstractNumId="17" w15:restartNumberingAfterBreak="0">
    <w:nsid w:val="31623994"/>
    <w:multiLevelType w:val="multilevel"/>
    <w:tmpl w:val="3BB626D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637101A"/>
    <w:multiLevelType w:val="hybridMultilevel"/>
    <w:tmpl w:val="EE2EFF2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39A36476"/>
    <w:multiLevelType w:val="multilevel"/>
    <w:tmpl w:val="B1B2A88C"/>
    <w:lvl w:ilvl="0">
      <w:start w:val="1"/>
      <w:numFmt w:val="decimal"/>
      <w:lvlText w:val="%1."/>
      <w:lvlJc w:val="left"/>
      <w:pPr>
        <w:ind w:left="500" w:hanging="5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D577466"/>
    <w:multiLevelType w:val="multilevel"/>
    <w:tmpl w:val="127CA67C"/>
    <w:lvl w:ilvl="0">
      <w:start w:val="4"/>
      <w:numFmt w:val="decimal"/>
      <w:lvlText w:val="%1."/>
      <w:lvlJc w:val="left"/>
      <w:pPr>
        <w:ind w:left="400" w:hanging="40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17E4CD0"/>
    <w:multiLevelType w:val="multilevel"/>
    <w:tmpl w:val="405C7E1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3DD2C74"/>
    <w:multiLevelType w:val="hybridMultilevel"/>
    <w:tmpl w:val="EE9C71E0"/>
    <w:lvl w:ilvl="0" w:tplc="CA0E11E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445B092E"/>
    <w:multiLevelType w:val="multilevel"/>
    <w:tmpl w:val="2886E9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6043D94"/>
    <w:multiLevelType w:val="multilevel"/>
    <w:tmpl w:val="127CA67C"/>
    <w:lvl w:ilvl="0">
      <w:start w:val="4"/>
      <w:numFmt w:val="decimal"/>
      <w:lvlText w:val="%1."/>
      <w:lvlJc w:val="left"/>
      <w:pPr>
        <w:ind w:left="400" w:hanging="40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290FBD"/>
    <w:multiLevelType w:val="hybridMultilevel"/>
    <w:tmpl w:val="EB3E3BB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4E055DE6"/>
    <w:multiLevelType w:val="multilevel"/>
    <w:tmpl w:val="15E2D86C"/>
    <w:lvl w:ilvl="0">
      <w:start w:val="2"/>
      <w:numFmt w:val="decimal"/>
      <w:lvlText w:val="%1."/>
      <w:lvlJc w:val="left"/>
      <w:pPr>
        <w:ind w:left="400" w:hanging="4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0B20387"/>
    <w:multiLevelType w:val="multilevel"/>
    <w:tmpl w:val="1CBA6FE4"/>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54A48"/>
    <w:multiLevelType w:val="multilevel"/>
    <w:tmpl w:val="BC44022C"/>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581861BD"/>
    <w:multiLevelType w:val="multilevel"/>
    <w:tmpl w:val="405C7E14"/>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8F501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562C11"/>
    <w:multiLevelType w:val="multilevel"/>
    <w:tmpl w:val="8762563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E75066C"/>
    <w:multiLevelType w:val="multilevel"/>
    <w:tmpl w:val="CB4EE65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15:restartNumberingAfterBreak="0">
    <w:nsid w:val="5FC728BB"/>
    <w:multiLevelType w:val="multilevel"/>
    <w:tmpl w:val="8BD4A5C0"/>
    <w:lvl w:ilvl="0">
      <w:start w:val="1"/>
      <w:numFmt w:val="decimal"/>
      <w:lvlText w:val="%1."/>
      <w:lvlJc w:val="left"/>
      <w:pPr>
        <w:ind w:left="510" w:hanging="51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1C87AC1"/>
    <w:multiLevelType w:val="hybridMultilevel"/>
    <w:tmpl w:val="27A0A6D4"/>
    <w:lvl w:ilvl="0" w:tplc="B712BD06">
      <w:start w:val="1"/>
      <w:numFmt w:val="decimal"/>
      <w:lvlText w:val="%1."/>
      <w:lvlJc w:val="left"/>
      <w:pPr>
        <w:ind w:left="16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20075C8"/>
    <w:multiLevelType w:val="hybridMultilevel"/>
    <w:tmpl w:val="89646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404B90"/>
    <w:multiLevelType w:val="multilevel"/>
    <w:tmpl w:val="1C52DA18"/>
    <w:lvl w:ilvl="0">
      <w:start w:val="2"/>
      <w:numFmt w:val="decimal"/>
      <w:lvlText w:val="%1."/>
      <w:lvlJc w:val="left"/>
      <w:pPr>
        <w:ind w:left="600" w:hanging="600"/>
      </w:pPr>
      <w:rPr>
        <w:rFonts w:hint="default"/>
        <w:u w:val="non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7" w15:restartNumberingAfterBreak="0">
    <w:nsid w:val="63EA4F4D"/>
    <w:multiLevelType w:val="multilevel"/>
    <w:tmpl w:val="3BB626D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6CC6FB9"/>
    <w:multiLevelType w:val="multilevel"/>
    <w:tmpl w:val="405C7E1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9DD0FD4"/>
    <w:multiLevelType w:val="multilevel"/>
    <w:tmpl w:val="BA748400"/>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E0F00C5"/>
    <w:multiLevelType w:val="multilevel"/>
    <w:tmpl w:val="127CA67C"/>
    <w:lvl w:ilvl="0">
      <w:start w:val="4"/>
      <w:numFmt w:val="decimal"/>
      <w:lvlText w:val="%1."/>
      <w:lvlJc w:val="left"/>
      <w:pPr>
        <w:ind w:left="400" w:hanging="40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F9C02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2C20D2"/>
    <w:multiLevelType w:val="multilevel"/>
    <w:tmpl w:val="3BB626D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12A20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5133985"/>
    <w:multiLevelType w:val="multilevel"/>
    <w:tmpl w:val="A7A6F7C0"/>
    <w:lvl w:ilvl="0">
      <w:start w:val="2"/>
      <w:numFmt w:val="decimal"/>
      <w:lvlText w:val="%1."/>
      <w:lvlJc w:val="left"/>
      <w:pPr>
        <w:ind w:left="132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5AA59EE"/>
    <w:multiLevelType w:val="multilevel"/>
    <w:tmpl w:val="77BE3C6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46" w15:restartNumberingAfterBreak="0">
    <w:nsid w:val="76451681"/>
    <w:multiLevelType w:val="hybridMultilevel"/>
    <w:tmpl w:val="2E7CD13E"/>
    <w:lvl w:ilvl="0" w:tplc="0409000F">
      <w:start w:val="1"/>
      <w:numFmt w:val="decimal"/>
      <w:lvlText w:val="%1."/>
      <w:lvlJc w:val="left"/>
      <w:pPr>
        <w:ind w:left="1433" w:hanging="360"/>
      </w:p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47" w15:restartNumberingAfterBreak="0">
    <w:nsid w:val="77EE36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DF7359"/>
    <w:multiLevelType w:val="multilevel"/>
    <w:tmpl w:val="F3D6DE64"/>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58818271">
    <w:abstractNumId w:val="45"/>
  </w:num>
  <w:num w:numId="2" w16cid:durableId="570625762">
    <w:abstractNumId w:val="23"/>
  </w:num>
  <w:num w:numId="3" w16cid:durableId="1829009059">
    <w:abstractNumId w:val="32"/>
  </w:num>
  <w:num w:numId="4" w16cid:durableId="1551577478">
    <w:abstractNumId w:val="7"/>
  </w:num>
  <w:num w:numId="5" w16cid:durableId="1846821955">
    <w:abstractNumId w:val="34"/>
  </w:num>
  <w:num w:numId="6" w16cid:durableId="1885554360">
    <w:abstractNumId w:val="46"/>
  </w:num>
  <w:num w:numId="7" w16cid:durableId="1030450304">
    <w:abstractNumId w:val="26"/>
  </w:num>
  <w:num w:numId="8" w16cid:durableId="1115832067">
    <w:abstractNumId w:val="1"/>
  </w:num>
  <w:num w:numId="9" w16cid:durableId="1775444330">
    <w:abstractNumId w:val="6"/>
  </w:num>
  <w:num w:numId="10" w16cid:durableId="1818064128">
    <w:abstractNumId w:val="13"/>
  </w:num>
  <w:num w:numId="11" w16cid:durableId="418865015">
    <w:abstractNumId w:val="31"/>
  </w:num>
  <w:num w:numId="12" w16cid:durableId="1968584071">
    <w:abstractNumId w:val="15"/>
  </w:num>
  <w:num w:numId="13" w16cid:durableId="1017318259">
    <w:abstractNumId w:val="25"/>
  </w:num>
  <w:num w:numId="14" w16cid:durableId="1677921625">
    <w:abstractNumId w:val="17"/>
  </w:num>
  <w:num w:numId="15" w16cid:durableId="865947427">
    <w:abstractNumId w:val="37"/>
  </w:num>
  <w:num w:numId="16" w16cid:durableId="2114278838">
    <w:abstractNumId w:val="42"/>
  </w:num>
  <w:num w:numId="17" w16cid:durableId="186136937">
    <w:abstractNumId w:val="12"/>
  </w:num>
  <w:num w:numId="18" w16cid:durableId="771322700">
    <w:abstractNumId w:val="24"/>
  </w:num>
  <w:num w:numId="19" w16cid:durableId="689113426">
    <w:abstractNumId w:val="20"/>
  </w:num>
  <w:num w:numId="20" w16cid:durableId="1540824419">
    <w:abstractNumId w:val="3"/>
  </w:num>
  <w:num w:numId="21" w16cid:durableId="443579342">
    <w:abstractNumId w:val="30"/>
  </w:num>
  <w:num w:numId="22" w16cid:durableId="261766012">
    <w:abstractNumId w:val="40"/>
  </w:num>
  <w:num w:numId="23" w16cid:durableId="786854733">
    <w:abstractNumId w:val="11"/>
  </w:num>
  <w:num w:numId="24" w16cid:durableId="1072115849">
    <w:abstractNumId w:val="5"/>
  </w:num>
  <w:num w:numId="25" w16cid:durableId="607471596">
    <w:abstractNumId w:val="28"/>
  </w:num>
  <w:num w:numId="26" w16cid:durableId="2134713129">
    <w:abstractNumId w:val="39"/>
  </w:num>
  <w:num w:numId="27" w16cid:durableId="686561273">
    <w:abstractNumId w:val="29"/>
  </w:num>
  <w:num w:numId="28" w16cid:durableId="1234389791">
    <w:abstractNumId w:val="38"/>
  </w:num>
  <w:num w:numId="29" w16cid:durableId="317804316">
    <w:abstractNumId w:val="21"/>
  </w:num>
  <w:num w:numId="30" w16cid:durableId="1207764956">
    <w:abstractNumId w:val="33"/>
  </w:num>
  <w:num w:numId="31" w16cid:durableId="1457871523">
    <w:abstractNumId w:val="41"/>
  </w:num>
  <w:num w:numId="32" w16cid:durableId="363096564">
    <w:abstractNumId w:val="16"/>
  </w:num>
  <w:num w:numId="33" w16cid:durableId="129172514">
    <w:abstractNumId w:val="19"/>
  </w:num>
  <w:num w:numId="34" w16cid:durableId="1718354958">
    <w:abstractNumId w:val="18"/>
  </w:num>
  <w:num w:numId="35" w16cid:durableId="1539467494">
    <w:abstractNumId w:val="35"/>
  </w:num>
  <w:num w:numId="36" w16cid:durableId="1220557214">
    <w:abstractNumId w:val="2"/>
  </w:num>
  <w:num w:numId="37" w16cid:durableId="1502234726">
    <w:abstractNumId w:val="8"/>
  </w:num>
  <w:num w:numId="38" w16cid:durableId="1495948293">
    <w:abstractNumId w:val="43"/>
  </w:num>
  <w:num w:numId="39" w16cid:durableId="1605917387">
    <w:abstractNumId w:val="4"/>
  </w:num>
  <w:num w:numId="40" w16cid:durableId="991180473">
    <w:abstractNumId w:val="14"/>
  </w:num>
  <w:num w:numId="41" w16cid:durableId="1922710799">
    <w:abstractNumId w:val="27"/>
  </w:num>
  <w:num w:numId="42" w16cid:durableId="954142912">
    <w:abstractNumId w:val="47"/>
  </w:num>
  <w:num w:numId="43" w16cid:durableId="2030831727">
    <w:abstractNumId w:val="48"/>
  </w:num>
  <w:num w:numId="44" w16cid:durableId="373694882">
    <w:abstractNumId w:val="10"/>
  </w:num>
  <w:num w:numId="45" w16cid:durableId="1472599430">
    <w:abstractNumId w:val="0"/>
  </w:num>
  <w:num w:numId="46" w16cid:durableId="463278670">
    <w:abstractNumId w:val="9"/>
  </w:num>
  <w:num w:numId="47" w16cid:durableId="808287096">
    <w:abstractNumId w:val="36"/>
  </w:num>
  <w:num w:numId="48" w16cid:durableId="2110155016">
    <w:abstractNumId w:val="44"/>
  </w:num>
  <w:num w:numId="49" w16cid:durableId="21380637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E20"/>
    <w:rsid w:val="0000520B"/>
    <w:rsid w:val="0001312A"/>
    <w:rsid w:val="000142E5"/>
    <w:rsid w:val="00015805"/>
    <w:rsid w:val="00017E9D"/>
    <w:rsid w:val="000226B1"/>
    <w:rsid w:val="00022DFC"/>
    <w:rsid w:val="00023A74"/>
    <w:rsid w:val="00033E75"/>
    <w:rsid w:val="00036407"/>
    <w:rsid w:val="0003677C"/>
    <w:rsid w:val="000409D5"/>
    <w:rsid w:val="00045BF8"/>
    <w:rsid w:val="00055E65"/>
    <w:rsid w:val="00056132"/>
    <w:rsid w:val="0006257E"/>
    <w:rsid w:val="00076261"/>
    <w:rsid w:val="00083479"/>
    <w:rsid w:val="000A35B8"/>
    <w:rsid w:val="000A675B"/>
    <w:rsid w:val="000A6AD1"/>
    <w:rsid w:val="000B55CD"/>
    <w:rsid w:val="000C1C69"/>
    <w:rsid w:val="000C7B3E"/>
    <w:rsid w:val="000D4DF5"/>
    <w:rsid w:val="000E25DA"/>
    <w:rsid w:val="000E6142"/>
    <w:rsid w:val="000F2052"/>
    <w:rsid w:val="000F55DE"/>
    <w:rsid w:val="000F599E"/>
    <w:rsid w:val="001015B2"/>
    <w:rsid w:val="001015EC"/>
    <w:rsid w:val="0011054A"/>
    <w:rsid w:val="00115224"/>
    <w:rsid w:val="0011668E"/>
    <w:rsid w:val="00125955"/>
    <w:rsid w:val="001322AC"/>
    <w:rsid w:val="00137595"/>
    <w:rsid w:val="00147157"/>
    <w:rsid w:val="00153336"/>
    <w:rsid w:val="001542C6"/>
    <w:rsid w:val="00157EA7"/>
    <w:rsid w:val="00163E0B"/>
    <w:rsid w:val="001659F3"/>
    <w:rsid w:val="0016658F"/>
    <w:rsid w:val="00172C48"/>
    <w:rsid w:val="00174E7A"/>
    <w:rsid w:val="001756D1"/>
    <w:rsid w:val="001834B3"/>
    <w:rsid w:val="00186AD3"/>
    <w:rsid w:val="00194613"/>
    <w:rsid w:val="00196312"/>
    <w:rsid w:val="00196D88"/>
    <w:rsid w:val="001A510D"/>
    <w:rsid w:val="001A7ED7"/>
    <w:rsid w:val="001B0529"/>
    <w:rsid w:val="001B1A7C"/>
    <w:rsid w:val="001B2D60"/>
    <w:rsid w:val="001B503D"/>
    <w:rsid w:val="001B6BC6"/>
    <w:rsid w:val="001C07BC"/>
    <w:rsid w:val="001C2B5D"/>
    <w:rsid w:val="001C4169"/>
    <w:rsid w:val="001D19DD"/>
    <w:rsid w:val="001D2323"/>
    <w:rsid w:val="001D3B97"/>
    <w:rsid w:val="001D70E1"/>
    <w:rsid w:val="001D7FCD"/>
    <w:rsid w:val="001E1130"/>
    <w:rsid w:val="001E24C6"/>
    <w:rsid w:val="001F1723"/>
    <w:rsid w:val="001F2187"/>
    <w:rsid w:val="001F33CE"/>
    <w:rsid w:val="001F70AC"/>
    <w:rsid w:val="00210486"/>
    <w:rsid w:val="002114B5"/>
    <w:rsid w:val="002115E3"/>
    <w:rsid w:val="002139D7"/>
    <w:rsid w:val="00222699"/>
    <w:rsid w:val="00224088"/>
    <w:rsid w:val="00231ED4"/>
    <w:rsid w:val="0023451B"/>
    <w:rsid w:val="002441A9"/>
    <w:rsid w:val="00244646"/>
    <w:rsid w:val="00245221"/>
    <w:rsid w:val="002558F8"/>
    <w:rsid w:val="002619BC"/>
    <w:rsid w:val="00267E21"/>
    <w:rsid w:val="0027451F"/>
    <w:rsid w:val="00282919"/>
    <w:rsid w:val="00287FDA"/>
    <w:rsid w:val="00296406"/>
    <w:rsid w:val="002B36A9"/>
    <w:rsid w:val="002B4B4B"/>
    <w:rsid w:val="002C229F"/>
    <w:rsid w:val="002C4284"/>
    <w:rsid w:val="002D29B6"/>
    <w:rsid w:val="002D6036"/>
    <w:rsid w:val="002E2937"/>
    <w:rsid w:val="002F2A20"/>
    <w:rsid w:val="00303D9D"/>
    <w:rsid w:val="00311858"/>
    <w:rsid w:val="00313892"/>
    <w:rsid w:val="0032464B"/>
    <w:rsid w:val="00326AC7"/>
    <w:rsid w:val="00331958"/>
    <w:rsid w:val="003360DB"/>
    <w:rsid w:val="0034325E"/>
    <w:rsid w:val="003443D9"/>
    <w:rsid w:val="00344F0F"/>
    <w:rsid w:val="00345E21"/>
    <w:rsid w:val="00350F6C"/>
    <w:rsid w:val="00354881"/>
    <w:rsid w:val="00355EA7"/>
    <w:rsid w:val="00357359"/>
    <w:rsid w:val="0036127A"/>
    <w:rsid w:val="003664AE"/>
    <w:rsid w:val="003728FA"/>
    <w:rsid w:val="00376A15"/>
    <w:rsid w:val="00385C31"/>
    <w:rsid w:val="00387209"/>
    <w:rsid w:val="003903EC"/>
    <w:rsid w:val="00392AB1"/>
    <w:rsid w:val="003933B0"/>
    <w:rsid w:val="003A40BD"/>
    <w:rsid w:val="003A4810"/>
    <w:rsid w:val="003A6516"/>
    <w:rsid w:val="003B1C02"/>
    <w:rsid w:val="003B3388"/>
    <w:rsid w:val="003B4DFD"/>
    <w:rsid w:val="003B576C"/>
    <w:rsid w:val="003B6CCE"/>
    <w:rsid w:val="003C2D99"/>
    <w:rsid w:val="003D1560"/>
    <w:rsid w:val="003D3717"/>
    <w:rsid w:val="003E0E46"/>
    <w:rsid w:val="003E5ED7"/>
    <w:rsid w:val="003E6212"/>
    <w:rsid w:val="003F25E5"/>
    <w:rsid w:val="00401D00"/>
    <w:rsid w:val="0040267B"/>
    <w:rsid w:val="004031DE"/>
    <w:rsid w:val="00415EE8"/>
    <w:rsid w:val="004233AF"/>
    <w:rsid w:val="00426D2C"/>
    <w:rsid w:val="00435099"/>
    <w:rsid w:val="00435994"/>
    <w:rsid w:val="00443C62"/>
    <w:rsid w:val="0044487F"/>
    <w:rsid w:val="004523F7"/>
    <w:rsid w:val="004566A2"/>
    <w:rsid w:val="0046239B"/>
    <w:rsid w:val="004624AC"/>
    <w:rsid w:val="00464780"/>
    <w:rsid w:val="0046624C"/>
    <w:rsid w:val="00480BC8"/>
    <w:rsid w:val="00485567"/>
    <w:rsid w:val="004A0FF6"/>
    <w:rsid w:val="004A5EAD"/>
    <w:rsid w:val="004A75A8"/>
    <w:rsid w:val="004B7D0E"/>
    <w:rsid w:val="004C6AE0"/>
    <w:rsid w:val="004D1424"/>
    <w:rsid w:val="004D51B0"/>
    <w:rsid w:val="004E0BE6"/>
    <w:rsid w:val="004F2C2D"/>
    <w:rsid w:val="004F3B68"/>
    <w:rsid w:val="004F41FE"/>
    <w:rsid w:val="004F521E"/>
    <w:rsid w:val="004F765C"/>
    <w:rsid w:val="00511357"/>
    <w:rsid w:val="00512D0E"/>
    <w:rsid w:val="00515834"/>
    <w:rsid w:val="0053004C"/>
    <w:rsid w:val="005305B4"/>
    <w:rsid w:val="00530925"/>
    <w:rsid w:val="00547195"/>
    <w:rsid w:val="00547A7E"/>
    <w:rsid w:val="00550F19"/>
    <w:rsid w:val="005530E9"/>
    <w:rsid w:val="00560101"/>
    <w:rsid w:val="00562E89"/>
    <w:rsid w:val="0057078D"/>
    <w:rsid w:val="005838EA"/>
    <w:rsid w:val="005911BF"/>
    <w:rsid w:val="00596203"/>
    <w:rsid w:val="00597D79"/>
    <w:rsid w:val="005A3EF5"/>
    <w:rsid w:val="005A497B"/>
    <w:rsid w:val="005A657E"/>
    <w:rsid w:val="005B1C2F"/>
    <w:rsid w:val="005B5888"/>
    <w:rsid w:val="005C3533"/>
    <w:rsid w:val="005C5622"/>
    <w:rsid w:val="005D363D"/>
    <w:rsid w:val="005D51C2"/>
    <w:rsid w:val="005D7F83"/>
    <w:rsid w:val="005E3132"/>
    <w:rsid w:val="005F1120"/>
    <w:rsid w:val="005F3111"/>
    <w:rsid w:val="00611105"/>
    <w:rsid w:val="00611D2B"/>
    <w:rsid w:val="00623C7B"/>
    <w:rsid w:val="00630B7C"/>
    <w:rsid w:val="00633A2D"/>
    <w:rsid w:val="0063790F"/>
    <w:rsid w:val="00645B0F"/>
    <w:rsid w:val="006467B4"/>
    <w:rsid w:val="00647D57"/>
    <w:rsid w:val="006511DB"/>
    <w:rsid w:val="00653396"/>
    <w:rsid w:val="0065457B"/>
    <w:rsid w:val="00661D5A"/>
    <w:rsid w:val="00662EB8"/>
    <w:rsid w:val="00667B4B"/>
    <w:rsid w:val="006719A3"/>
    <w:rsid w:val="00674043"/>
    <w:rsid w:val="00674123"/>
    <w:rsid w:val="0067556A"/>
    <w:rsid w:val="0067697A"/>
    <w:rsid w:val="0068151F"/>
    <w:rsid w:val="00690121"/>
    <w:rsid w:val="00691EC7"/>
    <w:rsid w:val="0069450C"/>
    <w:rsid w:val="00697D91"/>
    <w:rsid w:val="006A0A46"/>
    <w:rsid w:val="006A5E54"/>
    <w:rsid w:val="006A63BA"/>
    <w:rsid w:val="006A736D"/>
    <w:rsid w:val="006A76E3"/>
    <w:rsid w:val="006B6D94"/>
    <w:rsid w:val="006C13BE"/>
    <w:rsid w:val="006C2C68"/>
    <w:rsid w:val="006E02FE"/>
    <w:rsid w:val="006E0F40"/>
    <w:rsid w:val="006E311F"/>
    <w:rsid w:val="006E6B08"/>
    <w:rsid w:val="006F0850"/>
    <w:rsid w:val="006F1EE7"/>
    <w:rsid w:val="006F41B0"/>
    <w:rsid w:val="006F7CE5"/>
    <w:rsid w:val="00700651"/>
    <w:rsid w:val="00702B38"/>
    <w:rsid w:val="00713F09"/>
    <w:rsid w:val="007166BA"/>
    <w:rsid w:val="007201A3"/>
    <w:rsid w:val="0073041A"/>
    <w:rsid w:val="00737AD5"/>
    <w:rsid w:val="0074202D"/>
    <w:rsid w:val="00745641"/>
    <w:rsid w:val="007459CF"/>
    <w:rsid w:val="007459DB"/>
    <w:rsid w:val="00754624"/>
    <w:rsid w:val="00755ECF"/>
    <w:rsid w:val="00757032"/>
    <w:rsid w:val="00760892"/>
    <w:rsid w:val="00762958"/>
    <w:rsid w:val="00765405"/>
    <w:rsid w:val="00766C23"/>
    <w:rsid w:val="00771D2C"/>
    <w:rsid w:val="0078032D"/>
    <w:rsid w:val="00782BFE"/>
    <w:rsid w:val="007867A0"/>
    <w:rsid w:val="00791A28"/>
    <w:rsid w:val="0079667E"/>
    <w:rsid w:val="007A1974"/>
    <w:rsid w:val="007A52BA"/>
    <w:rsid w:val="007A55E4"/>
    <w:rsid w:val="007A721B"/>
    <w:rsid w:val="007A7D55"/>
    <w:rsid w:val="007B253D"/>
    <w:rsid w:val="007B3C0F"/>
    <w:rsid w:val="007B5731"/>
    <w:rsid w:val="007C1ADF"/>
    <w:rsid w:val="007C4E4C"/>
    <w:rsid w:val="007C5D65"/>
    <w:rsid w:val="007D2409"/>
    <w:rsid w:val="007D566E"/>
    <w:rsid w:val="007E019A"/>
    <w:rsid w:val="007E08C0"/>
    <w:rsid w:val="007E287E"/>
    <w:rsid w:val="007F0BB1"/>
    <w:rsid w:val="007F7500"/>
    <w:rsid w:val="00802583"/>
    <w:rsid w:val="00804008"/>
    <w:rsid w:val="00804DF6"/>
    <w:rsid w:val="00811709"/>
    <w:rsid w:val="00813F70"/>
    <w:rsid w:val="00831C28"/>
    <w:rsid w:val="00835E52"/>
    <w:rsid w:val="00844A42"/>
    <w:rsid w:val="00847FC9"/>
    <w:rsid w:val="0085466E"/>
    <w:rsid w:val="00854C1E"/>
    <w:rsid w:val="008555DA"/>
    <w:rsid w:val="00856753"/>
    <w:rsid w:val="008571D6"/>
    <w:rsid w:val="008657C2"/>
    <w:rsid w:val="00866773"/>
    <w:rsid w:val="008732A5"/>
    <w:rsid w:val="00875A1A"/>
    <w:rsid w:val="008802E9"/>
    <w:rsid w:val="00885170"/>
    <w:rsid w:val="00887FB5"/>
    <w:rsid w:val="0089232C"/>
    <w:rsid w:val="0089613D"/>
    <w:rsid w:val="008A4777"/>
    <w:rsid w:val="008A5C4E"/>
    <w:rsid w:val="008B00E9"/>
    <w:rsid w:val="008B2150"/>
    <w:rsid w:val="008B5496"/>
    <w:rsid w:val="008B6B39"/>
    <w:rsid w:val="008C39C4"/>
    <w:rsid w:val="008C6E00"/>
    <w:rsid w:val="008C6F50"/>
    <w:rsid w:val="008D2EBE"/>
    <w:rsid w:val="008D52AE"/>
    <w:rsid w:val="008D7C2F"/>
    <w:rsid w:val="008E09DC"/>
    <w:rsid w:val="008E1384"/>
    <w:rsid w:val="008E14FB"/>
    <w:rsid w:val="008E6938"/>
    <w:rsid w:val="008F3C69"/>
    <w:rsid w:val="008F7B3D"/>
    <w:rsid w:val="009002BF"/>
    <w:rsid w:val="00903760"/>
    <w:rsid w:val="00905579"/>
    <w:rsid w:val="0091664E"/>
    <w:rsid w:val="00925427"/>
    <w:rsid w:val="00926AF8"/>
    <w:rsid w:val="00941042"/>
    <w:rsid w:val="009426AF"/>
    <w:rsid w:val="00946384"/>
    <w:rsid w:val="00947B95"/>
    <w:rsid w:val="00950507"/>
    <w:rsid w:val="00953A81"/>
    <w:rsid w:val="00955C30"/>
    <w:rsid w:val="00957869"/>
    <w:rsid w:val="009603BB"/>
    <w:rsid w:val="00960FE4"/>
    <w:rsid w:val="00965A0D"/>
    <w:rsid w:val="0097035D"/>
    <w:rsid w:val="00970D45"/>
    <w:rsid w:val="009756AE"/>
    <w:rsid w:val="00977161"/>
    <w:rsid w:val="00992330"/>
    <w:rsid w:val="009925E9"/>
    <w:rsid w:val="009A06D7"/>
    <w:rsid w:val="009A249F"/>
    <w:rsid w:val="009B146F"/>
    <w:rsid w:val="009B1BED"/>
    <w:rsid w:val="009C2ACA"/>
    <w:rsid w:val="009C2E22"/>
    <w:rsid w:val="009C315D"/>
    <w:rsid w:val="009C5355"/>
    <w:rsid w:val="009D12C2"/>
    <w:rsid w:val="009D3264"/>
    <w:rsid w:val="009D3323"/>
    <w:rsid w:val="009D446D"/>
    <w:rsid w:val="009E0A15"/>
    <w:rsid w:val="009F0818"/>
    <w:rsid w:val="009F2D3B"/>
    <w:rsid w:val="009F4E27"/>
    <w:rsid w:val="009F64E1"/>
    <w:rsid w:val="00A004C5"/>
    <w:rsid w:val="00A03A33"/>
    <w:rsid w:val="00A21645"/>
    <w:rsid w:val="00A23579"/>
    <w:rsid w:val="00A25194"/>
    <w:rsid w:val="00A324DC"/>
    <w:rsid w:val="00A327C3"/>
    <w:rsid w:val="00A366B0"/>
    <w:rsid w:val="00A401F1"/>
    <w:rsid w:val="00A40424"/>
    <w:rsid w:val="00A41E32"/>
    <w:rsid w:val="00A446F8"/>
    <w:rsid w:val="00A44C23"/>
    <w:rsid w:val="00A47C5D"/>
    <w:rsid w:val="00A56474"/>
    <w:rsid w:val="00A63714"/>
    <w:rsid w:val="00A676CE"/>
    <w:rsid w:val="00A7433C"/>
    <w:rsid w:val="00A7576D"/>
    <w:rsid w:val="00A807CB"/>
    <w:rsid w:val="00A91FCE"/>
    <w:rsid w:val="00A9724A"/>
    <w:rsid w:val="00AA1CD0"/>
    <w:rsid w:val="00AA4381"/>
    <w:rsid w:val="00AB0848"/>
    <w:rsid w:val="00AB64A8"/>
    <w:rsid w:val="00AB7C02"/>
    <w:rsid w:val="00AD2AA9"/>
    <w:rsid w:val="00AD537E"/>
    <w:rsid w:val="00AE56AD"/>
    <w:rsid w:val="00AE7193"/>
    <w:rsid w:val="00AF1A20"/>
    <w:rsid w:val="00AF1D8A"/>
    <w:rsid w:val="00AF1DF9"/>
    <w:rsid w:val="00B12618"/>
    <w:rsid w:val="00B1277D"/>
    <w:rsid w:val="00B129BC"/>
    <w:rsid w:val="00B15799"/>
    <w:rsid w:val="00B16A8C"/>
    <w:rsid w:val="00B23D44"/>
    <w:rsid w:val="00B26ED3"/>
    <w:rsid w:val="00B33B2A"/>
    <w:rsid w:val="00B36F43"/>
    <w:rsid w:val="00B41B64"/>
    <w:rsid w:val="00B45690"/>
    <w:rsid w:val="00B47DC9"/>
    <w:rsid w:val="00B47F4B"/>
    <w:rsid w:val="00B51109"/>
    <w:rsid w:val="00B511CB"/>
    <w:rsid w:val="00B51E55"/>
    <w:rsid w:val="00B53A72"/>
    <w:rsid w:val="00B553CA"/>
    <w:rsid w:val="00B62BE5"/>
    <w:rsid w:val="00B65534"/>
    <w:rsid w:val="00B71576"/>
    <w:rsid w:val="00B753E5"/>
    <w:rsid w:val="00B80AAB"/>
    <w:rsid w:val="00B8131D"/>
    <w:rsid w:val="00B879CE"/>
    <w:rsid w:val="00B87C3A"/>
    <w:rsid w:val="00B87D8D"/>
    <w:rsid w:val="00B91667"/>
    <w:rsid w:val="00B92C49"/>
    <w:rsid w:val="00BA24C6"/>
    <w:rsid w:val="00BA298A"/>
    <w:rsid w:val="00BA420F"/>
    <w:rsid w:val="00BA6084"/>
    <w:rsid w:val="00BB43F6"/>
    <w:rsid w:val="00BB5364"/>
    <w:rsid w:val="00BB5E62"/>
    <w:rsid w:val="00BB643A"/>
    <w:rsid w:val="00BC4106"/>
    <w:rsid w:val="00BC5859"/>
    <w:rsid w:val="00BD482A"/>
    <w:rsid w:val="00BD60FA"/>
    <w:rsid w:val="00BE6F3F"/>
    <w:rsid w:val="00BF3843"/>
    <w:rsid w:val="00BF6D75"/>
    <w:rsid w:val="00C00DEC"/>
    <w:rsid w:val="00C022BE"/>
    <w:rsid w:val="00C13570"/>
    <w:rsid w:val="00C164A2"/>
    <w:rsid w:val="00C24A40"/>
    <w:rsid w:val="00C25CDD"/>
    <w:rsid w:val="00C279DC"/>
    <w:rsid w:val="00C32D1A"/>
    <w:rsid w:val="00C33389"/>
    <w:rsid w:val="00C36B40"/>
    <w:rsid w:val="00C37527"/>
    <w:rsid w:val="00C43BB7"/>
    <w:rsid w:val="00C4741B"/>
    <w:rsid w:val="00C47CF7"/>
    <w:rsid w:val="00C55693"/>
    <w:rsid w:val="00C61086"/>
    <w:rsid w:val="00C64FF7"/>
    <w:rsid w:val="00C65A72"/>
    <w:rsid w:val="00C70858"/>
    <w:rsid w:val="00C71AC7"/>
    <w:rsid w:val="00C73453"/>
    <w:rsid w:val="00C74CC4"/>
    <w:rsid w:val="00C844FE"/>
    <w:rsid w:val="00CA36C2"/>
    <w:rsid w:val="00CB0A67"/>
    <w:rsid w:val="00CB460B"/>
    <w:rsid w:val="00CB7219"/>
    <w:rsid w:val="00CB74F2"/>
    <w:rsid w:val="00CC5DFD"/>
    <w:rsid w:val="00CC6036"/>
    <w:rsid w:val="00CC67B9"/>
    <w:rsid w:val="00CD0A83"/>
    <w:rsid w:val="00CE36F8"/>
    <w:rsid w:val="00CE4930"/>
    <w:rsid w:val="00CE4B64"/>
    <w:rsid w:val="00CE550A"/>
    <w:rsid w:val="00CF4F85"/>
    <w:rsid w:val="00D01C60"/>
    <w:rsid w:val="00D04529"/>
    <w:rsid w:val="00D058CC"/>
    <w:rsid w:val="00D15521"/>
    <w:rsid w:val="00D170DA"/>
    <w:rsid w:val="00D251A5"/>
    <w:rsid w:val="00D43FF1"/>
    <w:rsid w:val="00D55AF4"/>
    <w:rsid w:val="00D62230"/>
    <w:rsid w:val="00D63DC6"/>
    <w:rsid w:val="00D665D2"/>
    <w:rsid w:val="00D72E20"/>
    <w:rsid w:val="00D768A9"/>
    <w:rsid w:val="00D7700E"/>
    <w:rsid w:val="00D7749C"/>
    <w:rsid w:val="00D85A24"/>
    <w:rsid w:val="00D86414"/>
    <w:rsid w:val="00DA1593"/>
    <w:rsid w:val="00DA4BF6"/>
    <w:rsid w:val="00DB4CB3"/>
    <w:rsid w:val="00DD18F9"/>
    <w:rsid w:val="00DD1BBB"/>
    <w:rsid w:val="00DD7396"/>
    <w:rsid w:val="00DE10E9"/>
    <w:rsid w:val="00DE20F7"/>
    <w:rsid w:val="00DF5122"/>
    <w:rsid w:val="00E05E47"/>
    <w:rsid w:val="00E06EB9"/>
    <w:rsid w:val="00E07E97"/>
    <w:rsid w:val="00E10B1C"/>
    <w:rsid w:val="00E1107C"/>
    <w:rsid w:val="00E13256"/>
    <w:rsid w:val="00E14F62"/>
    <w:rsid w:val="00E21E6A"/>
    <w:rsid w:val="00E25CF9"/>
    <w:rsid w:val="00E33A21"/>
    <w:rsid w:val="00E346E9"/>
    <w:rsid w:val="00E46DA3"/>
    <w:rsid w:val="00E53A9C"/>
    <w:rsid w:val="00E57DEA"/>
    <w:rsid w:val="00E61D88"/>
    <w:rsid w:val="00E64336"/>
    <w:rsid w:val="00E6731E"/>
    <w:rsid w:val="00E72F41"/>
    <w:rsid w:val="00E77164"/>
    <w:rsid w:val="00E77A27"/>
    <w:rsid w:val="00E84943"/>
    <w:rsid w:val="00E86044"/>
    <w:rsid w:val="00E92817"/>
    <w:rsid w:val="00E95258"/>
    <w:rsid w:val="00E96BBA"/>
    <w:rsid w:val="00EB19E7"/>
    <w:rsid w:val="00EB79B2"/>
    <w:rsid w:val="00EB7AD9"/>
    <w:rsid w:val="00EC2735"/>
    <w:rsid w:val="00EC6E29"/>
    <w:rsid w:val="00ED04F6"/>
    <w:rsid w:val="00ED0DB1"/>
    <w:rsid w:val="00ED21EB"/>
    <w:rsid w:val="00ED38B8"/>
    <w:rsid w:val="00ED5685"/>
    <w:rsid w:val="00EE0734"/>
    <w:rsid w:val="00EE1AD5"/>
    <w:rsid w:val="00EE2420"/>
    <w:rsid w:val="00EE643C"/>
    <w:rsid w:val="00EE7460"/>
    <w:rsid w:val="00EF5230"/>
    <w:rsid w:val="00EF74ED"/>
    <w:rsid w:val="00F032EA"/>
    <w:rsid w:val="00F03942"/>
    <w:rsid w:val="00F0587A"/>
    <w:rsid w:val="00F07C1C"/>
    <w:rsid w:val="00F1615E"/>
    <w:rsid w:val="00F172BA"/>
    <w:rsid w:val="00F17C3B"/>
    <w:rsid w:val="00F21F84"/>
    <w:rsid w:val="00F23B27"/>
    <w:rsid w:val="00F251CD"/>
    <w:rsid w:val="00F2658D"/>
    <w:rsid w:val="00F27EE9"/>
    <w:rsid w:val="00F402EB"/>
    <w:rsid w:val="00F51CDC"/>
    <w:rsid w:val="00F55344"/>
    <w:rsid w:val="00F7210D"/>
    <w:rsid w:val="00F7278E"/>
    <w:rsid w:val="00F74101"/>
    <w:rsid w:val="00F74E9F"/>
    <w:rsid w:val="00F76894"/>
    <w:rsid w:val="00F842DC"/>
    <w:rsid w:val="00F842FA"/>
    <w:rsid w:val="00F85784"/>
    <w:rsid w:val="00F96971"/>
    <w:rsid w:val="00F97465"/>
    <w:rsid w:val="00FA08CA"/>
    <w:rsid w:val="00FA22A4"/>
    <w:rsid w:val="00FA58BB"/>
    <w:rsid w:val="00FB0360"/>
    <w:rsid w:val="00FC3D02"/>
    <w:rsid w:val="00FC5AA5"/>
    <w:rsid w:val="00FD0B6E"/>
    <w:rsid w:val="00FD5AD2"/>
    <w:rsid w:val="00FD7A54"/>
    <w:rsid w:val="00FE3C02"/>
    <w:rsid w:val="00FE4556"/>
    <w:rsid w:val="00FE4631"/>
    <w:rsid w:val="00FE6B89"/>
    <w:rsid w:val="00FF027A"/>
    <w:rsid w:val="00FF04E9"/>
    <w:rsid w:val="00FF4F74"/>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701F"/>
  <w15:chartTrackingRefBased/>
  <w15:docId w15:val="{FC673B45-B04F-4E1E-BEA7-573F95B3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E20"/>
    <w:rPr>
      <w:rFonts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1,List Paragraph1,Paragraph,IBL List Paragraph,Дэд гарчиг,List Paragraph Num,Colorful List - Accent 11,List Paragraph (numbered (a)),Bullets,List Paragraph nowy,References,Numbered List Paragraph,Subtitle11,Subtitle111"/>
    <w:basedOn w:val="Normal"/>
    <w:link w:val="ListParagraphChar"/>
    <w:uiPriority w:val="34"/>
    <w:qFormat/>
    <w:rsid w:val="00D72E20"/>
    <w:pPr>
      <w:ind w:left="720"/>
      <w:contextualSpacing/>
    </w:pPr>
  </w:style>
  <w:style w:type="paragraph" w:styleId="Header">
    <w:name w:val="header"/>
    <w:basedOn w:val="Normal"/>
    <w:link w:val="HeaderChar"/>
    <w:uiPriority w:val="99"/>
    <w:unhideWhenUsed/>
    <w:rsid w:val="00D72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E20"/>
    <w:rPr>
      <w:rFonts w:cs="Arial"/>
      <w:szCs w:val="24"/>
    </w:rPr>
  </w:style>
  <w:style w:type="character" w:customStyle="1" w:styleId="ListParagraphChar">
    <w:name w:val="List Paragraph Char"/>
    <w:aliases w:val="Subtitle1 Char,List Paragraph1 Char,Paragraph Char,IBL List Paragraph Char,Дэд гарчиг Char,List Paragraph Num Char,Colorful List - Accent 11 Char,List Paragraph (numbered (a)) Char,Bullets Char,List Paragraph nowy Char"/>
    <w:basedOn w:val="DefaultParagraphFont"/>
    <w:link w:val="ListParagraph"/>
    <w:uiPriority w:val="34"/>
    <w:qFormat/>
    <w:locked/>
    <w:rsid w:val="00B26ED3"/>
    <w:rPr>
      <w:rFonts w:cs="Arial"/>
      <w:szCs w:val="24"/>
    </w:rPr>
  </w:style>
  <w:style w:type="paragraph" w:styleId="BalloonText">
    <w:name w:val="Balloon Text"/>
    <w:basedOn w:val="Normal"/>
    <w:link w:val="BalloonTextChar"/>
    <w:uiPriority w:val="99"/>
    <w:semiHidden/>
    <w:unhideWhenUsed/>
    <w:rsid w:val="008E6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938"/>
    <w:rPr>
      <w:rFonts w:ascii="Segoe UI" w:hAnsi="Segoe UI" w:cs="Segoe UI"/>
      <w:sz w:val="18"/>
      <w:szCs w:val="18"/>
    </w:rPr>
  </w:style>
  <w:style w:type="character" w:styleId="Strong">
    <w:name w:val="Strong"/>
    <w:uiPriority w:val="22"/>
    <w:qFormat/>
    <w:rsid w:val="006467B4"/>
    <w:rPr>
      <w:b/>
      <w:bCs/>
    </w:rPr>
  </w:style>
  <w:style w:type="character" w:styleId="SubtleEmphasis">
    <w:name w:val="Subtle Emphasis"/>
    <w:basedOn w:val="DefaultParagraphFont"/>
    <w:uiPriority w:val="19"/>
    <w:qFormat/>
    <w:rsid w:val="00194613"/>
    <w:rPr>
      <w:i/>
      <w:iCs/>
      <w:color w:val="404040" w:themeColor="text1" w:themeTint="BF"/>
    </w:rPr>
  </w:style>
  <w:style w:type="character" w:styleId="CommentReference">
    <w:name w:val="annotation reference"/>
    <w:basedOn w:val="DefaultParagraphFont"/>
    <w:uiPriority w:val="99"/>
    <w:semiHidden/>
    <w:unhideWhenUsed/>
    <w:rsid w:val="002C4284"/>
    <w:rPr>
      <w:sz w:val="16"/>
      <w:szCs w:val="16"/>
    </w:rPr>
  </w:style>
  <w:style w:type="paragraph" w:styleId="CommentText">
    <w:name w:val="annotation text"/>
    <w:basedOn w:val="Normal"/>
    <w:link w:val="CommentTextChar"/>
    <w:uiPriority w:val="99"/>
    <w:semiHidden/>
    <w:unhideWhenUsed/>
    <w:rsid w:val="002C4284"/>
    <w:pPr>
      <w:spacing w:line="240" w:lineRule="auto"/>
    </w:pPr>
    <w:rPr>
      <w:sz w:val="20"/>
      <w:szCs w:val="20"/>
    </w:rPr>
  </w:style>
  <w:style w:type="character" w:customStyle="1" w:styleId="CommentTextChar">
    <w:name w:val="Comment Text Char"/>
    <w:basedOn w:val="DefaultParagraphFont"/>
    <w:link w:val="CommentText"/>
    <w:uiPriority w:val="99"/>
    <w:semiHidden/>
    <w:rsid w:val="002C4284"/>
    <w:rPr>
      <w:rFonts w:cs="Arial"/>
      <w:sz w:val="20"/>
      <w:szCs w:val="20"/>
    </w:rPr>
  </w:style>
  <w:style w:type="paragraph" w:styleId="CommentSubject">
    <w:name w:val="annotation subject"/>
    <w:basedOn w:val="CommentText"/>
    <w:next w:val="CommentText"/>
    <w:link w:val="CommentSubjectChar"/>
    <w:uiPriority w:val="99"/>
    <w:semiHidden/>
    <w:unhideWhenUsed/>
    <w:rsid w:val="002C4284"/>
    <w:rPr>
      <w:b/>
      <w:bCs/>
    </w:rPr>
  </w:style>
  <w:style w:type="character" w:customStyle="1" w:styleId="CommentSubjectChar">
    <w:name w:val="Comment Subject Char"/>
    <w:basedOn w:val="CommentTextChar"/>
    <w:link w:val="CommentSubject"/>
    <w:uiPriority w:val="99"/>
    <w:semiHidden/>
    <w:rsid w:val="002C4284"/>
    <w:rPr>
      <w:rFonts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9713">
      <w:bodyDiv w:val="1"/>
      <w:marLeft w:val="0"/>
      <w:marRight w:val="0"/>
      <w:marTop w:val="0"/>
      <w:marBottom w:val="0"/>
      <w:divBdr>
        <w:top w:val="none" w:sz="0" w:space="0" w:color="auto"/>
        <w:left w:val="none" w:sz="0" w:space="0" w:color="auto"/>
        <w:bottom w:val="none" w:sz="0" w:space="0" w:color="auto"/>
        <w:right w:val="none" w:sz="0" w:space="0" w:color="auto"/>
      </w:divBdr>
    </w:div>
    <w:div w:id="1223981077">
      <w:bodyDiv w:val="1"/>
      <w:marLeft w:val="0"/>
      <w:marRight w:val="0"/>
      <w:marTop w:val="0"/>
      <w:marBottom w:val="0"/>
      <w:divBdr>
        <w:top w:val="none" w:sz="0" w:space="0" w:color="auto"/>
        <w:left w:val="none" w:sz="0" w:space="0" w:color="auto"/>
        <w:bottom w:val="none" w:sz="0" w:space="0" w:color="auto"/>
        <w:right w:val="none" w:sz="0" w:space="0" w:color="auto"/>
      </w:divBdr>
    </w:div>
    <w:div w:id="188980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47931-D2B4-45DF-9748-25134026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5735</TotalTime>
  <Pages>6</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Nuuts Kh A</dc:creator>
  <cp:keywords/>
  <dc:description/>
  <cp:lastModifiedBy>Bilguuntei Demberel</cp:lastModifiedBy>
  <cp:revision>78</cp:revision>
  <cp:lastPrinted>2022-06-16T09:51:00Z</cp:lastPrinted>
  <dcterms:created xsi:type="dcterms:W3CDTF">2022-07-02T03:23:00Z</dcterms:created>
  <dcterms:modified xsi:type="dcterms:W3CDTF">2022-09-30T10:50:00Z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9229fca718fcdca23920720d7a2675f81b3ef9a6286de532ec02157c1814729a</vt:lpwstr>
  </property>
</Properties>
</file>